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7E" w:rsidRDefault="0072097E">
      <w:pPr>
        <w:rPr>
          <w:b/>
        </w:rPr>
      </w:pPr>
      <w:r>
        <w:rPr>
          <w:b/>
        </w:rPr>
        <w:t>Referenties verwijderen</w:t>
      </w:r>
    </w:p>
    <w:p w:rsidR="0072097E" w:rsidRDefault="0072097E">
      <w:pPr>
        <w:rPr>
          <w:b/>
        </w:rPr>
      </w:pPr>
    </w:p>
    <w:p w:rsidR="006F7A92" w:rsidRPr="00E74204" w:rsidRDefault="001E19EA">
      <w:pPr>
        <w:rPr>
          <w:b/>
        </w:rPr>
      </w:pPr>
      <w:r w:rsidRPr="00E74204">
        <w:rPr>
          <w:b/>
        </w:rPr>
        <w:t>3. Diagnostiek</w:t>
      </w:r>
    </w:p>
    <w:p w:rsidR="001E19EA" w:rsidRPr="00E74204" w:rsidRDefault="001E19EA">
      <w:pPr>
        <w:rPr>
          <w:b/>
        </w:rPr>
      </w:pPr>
      <w:r w:rsidRPr="00E74204">
        <w:rPr>
          <w:b/>
        </w:rPr>
        <w:t>3.1 Microbiologische diagnostiek</w:t>
      </w:r>
    </w:p>
    <w:p w:rsidR="001E19EA" w:rsidRPr="00E74204" w:rsidRDefault="001E19EA">
      <w:pPr>
        <w:rPr>
          <w:b/>
          <w:u w:val="single"/>
        </w:rPr>
      </w:pPr>
      <w:r w:rsidRPr="00E74204">
        <w:rPr>
          <w:b/>
          <w:u w:val="single"/>
        </w:rPr>
        <w:t>Acute Q</w:t>
      </w:r>
      <w:r w:rsidR="00CE184C" w:rsidRPr="00E74204">
        <w:rPr>
          <w:b/>
          <w:u w:val="single"/>
        </w:rPr>
        <w:t>-</w:t>
      </w:r>
      <w:r w:rsidRPr="00E74204">
        <w:rPr>
          <w:b/>
          <w:u w:val="single"/>
        </w:rPr>
        <w:t>koorts</w:t>
      </w:r>
    </w:p>
    <w:p w:rsidR="001E19EA" w:rsidRDefault="001E19EA">
      <w:pPr>
        <w:rPr>
          <w:rFonts w:ascii="Verdana" w:eastAsia="Times New Roman" w:hAnsi="Verdana" w:cs="Arial"/>
          <w:bCs/>
          <w:color w:val="000000"/>
          <w:sz w:val="17"/>
          <w:szCs w:val="17"/>
          <w:lang w:eastAsia="nl-NL"/>
        </w:rPr>
      </w:pPr>
      <w:r>
        <w:rPr>
          <w:rFonts w:ascii="Verdana" w:eastAsia="Times New Roman" w:hAnsi="Verdana" w:cs="Arial"/>
          <w:bCs/>
          <w:color w:val="000000"/>
          <w:sz w:val="17"/>
          <w:szCs w:val="17"/>
          <w:lang w:eastAsia="nl-NL"/>
        </w:rPr>
        <w:t>Acute Q</w:t>
      </w:r>
      <w:r w:rsidR="00CE184C">
        <w:rPr>
          <w:rFonts w:ascii="Verdana" w:eastAsia="Times New Roman" w:hAnsi="Verdana" w:cs="Arial"/>
          <w:bCs/>
          <w:color w:val="000000"/>
          <w:sz w:val="17"/>
          <w:szCs w:val="17"/>
          <w:lang w:eastAsia="nl-NL"/>
        </w:rPr>
        <w:t>-</w:t>
      </w:r>
      <w:r>
        <w:rPr>
          <w:rFonts w:ascii="Verdana" w:eastAsia="Times New Roman" w:hAnsi="Verdana" w:cs="Arial"/>
          <w:bCs/>
          <w:color w:val="000000"/>
          <w:sz w:val="17"/>
          <w:szCs w:val="17"/>
          <w:lang w:eastAsia="nl-NL"/>
        </w:rPr>
        <w:t xml:space="preserve">koorts kan worden aangetoond door middel van serologie, PCR en kweek. Kweken van </w:t>
      </w:r>
      <w:r w:rsidRPr="0062380B">
        <w:rPr>
          <w:rFonts w:ascii="Verdana" w:eastAsia="Times New Roman" w:hAnsi="Verdana" w:cs="Arial"/>
          <w:bCs/>
          <w:i/>
          <w:color w:val="000000"/>
          <w:sz w:val="17"/>
          <w:szCs w:val="17"/>
          <w:lang w:eastAsia="nl-NL"/>
        </w:rPr>
        <w:t xml:space="preserve">C. </w:t>
      </w:r>
      <w:proofErr w:type="spellStart"/>
      <w:r w:rsidRPr="0062380B">
        <w:rPr>
          <w:rFonts w:ascii="Verdana" w:eastAsia="Times New Roman" w:hAnsi="Verdana" w:cs="Arial"/>
          <w:bCs/>
          <w:i/>
          <w:color w:val="000000"/>
          <w:sz w:val="17"/>
          <w:szCs w:val="17"/>
          <w:lang w:eastAsia="nl-NL"/>
        </w:rPr>
        <w:t>burnetii</w:t>
      </w:r>
      <w:proofErr w:type="spellEnd"/>
      <w:r>
        <w:rPr>
          <w:rFonts w:ascii="Verdana" w:eastAsia="Times New Roman" w:hAnsi="Verdana" w:cs="Arial"/>
          <w:bCs/>
          <w:color w:val="000000"/>
          <w:sz w:val="17"/>
          <w:szCs w:val="17"/>
          <w:lang w:eastAsia="nl-NL"/>
        </w:rPr>
        <w:t xml:space="preserve"> moet vanwege de hoge </w:t>
      </w:r>
      <w:proofErr w:type="spellStart"/>
      <w:r>
        <w:rPr>
          <w:rFonts w:ascii="Verdana" w:eastAsia="Times New Roman" w:hAnsi="Verdana" w:cs="Arial"/>
          <w:bCs/>
          <w:color w:val="000000"/>
          <w:sz w:val="17"/>
          <w:szCs w:val="17"/>
          <w:lang w:eastAsia="nl-NL"/>
        </w:rPr>
        <w:t>infectiviteit</w:t>
      </w:r>
      <w:proofErr w:type="spellEnd"/>
      <w:r>
        <w:rPr>
          <w:rFonts w:ascii="Verdana" w:eastAsia="Times New Roman" w:hAnsi="Verdana" w:cs="Arial"/>
          <w:bCs/>
          <w:color w:val="000000"/>
          <w:sz w:val="17"/>
          <w:szCs w:val="17"/>
          <w:lang w:eastAsia="nl-NL"/>
        </w:rPr>
        <w:t xml:space="preserve"> plaatsvinden in een BSL 3 laboratorium en is </w:t>
      </w:r>
      <w:r w:rsidR="00CE184C">
        <w:rPr>
          <w:rFonts w:ascii="Verdana" w:eastAsia="Times New Roman" w:hAnsi="Verdana" w:cs="Arial"/>
          <w:bCs/>
          <w:color w:val="000000"/>
          <w:sz w:val="17"/>
          <w:szCs w:val="17"/>
          <w:lang w:eastAsia="nl-NL"/>
        </w:rPr>
        <w:t xml:space="preserve">mede </w:t>
      </w:r>
      <w:r>
        <w:rPr>
          <w:rFonts w:ascii="Verdana" w:eastAsia="Times New Roman" w:hAnsi="Verdana" w:cs="Arial"/>
          <w:bCs/>
          <w:color w:val="000000"/>
          <w:sz w:val="17"/>
          <w:szCs w:val="17"/>
          <w:lang w:eastAsia="nl-NL"/>
        </w:rPr>
        <w:t>om deze reden in de dagelijkse klinische praktijk niet goed toepasbaar.</w:t>
      </w:r>
    </w:p>
    <w:p w:rsidR="00932072" w:rsidRPr="00E74204" w:rsidRDefault="00932072" w:rsidP="001E19EA">
      <w:pPr>
        <w:rPr>
          <w:rFonts w:ascii="Verdana" w:hAnsi="Verdana"/>
          <w:b/>
          <w:sz w:val="17"/>
          <w:szCs w:val="17"/>
        </w:rPr>
      </w:pPr>
      <w:r w:rsidRPr="00E74204">
        <w:rPr>
          <w:rFonts w:ascii="Verdana" w:hAnsi="Verdana"/>
          <w:b/>
          <w:sz w:val="17"/>
          <w:szCs w:val="17"/>
        </w:rPr>
        <w:t>3.1.1 Directe diagnostiek</w:t>
      </w:r>
    </w:p>
    <w:p w:rsidR="00E81B7B" w:rsidRPr="003F3848" w:rsidRDefault="00873066" w:rsidP="001E19E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PCR kan in de eerste 2 weken bijdragen aan de diagnostiek van acut</w:t>
      </w:r>
      <w:r w:rsidR="00A25F81">
        <w:rPr>
          <w:rFonts w:ascii="Verdana" w:hAnsi="Verdana"/>
          <w:sz w:val="17"/>
          <w:szCs w:val="17"/>
        </w:rPr>
        <w:t>e Q</w:t>
      </w:r>
      <w:r w:rsidR="00CE184C">
        <w:rPr>
          <w:rFonts w:ascii="Verdana" w:hAnsi="Verdana"/>
          <w:sz w:val="17"/>
          <w:szCs w:val="17"/>
        </w:rPr>
        <w:t>-</w:t>
      </w:r>
      <w:r w:rsidR="00A25F81">
        <w:rPr>
          <w:rFonts w:ascii="Verdana" w:hAnsi="Verdana"/>
          <w:sz w:val="17"/>
          <w:szCs w:val="17"/>
        </w:rPr>
        <w:t>koorts. Dit is de periode</w:t>
      </w:r>
      <w:r>
        <w:rPr>
          <w:rFonts w:ascii="Verdana" w:hAnsi="Verdana"/>
          <w:sz w:val="17"/>
          <w:szCs w:val="17"/>
        </w:rPr>
        <w:t xml:space="preserve"> tussen het ontstaan van ziekte en het ontwikkelen van antistoffen.</w:t>
      </w:r>
      <w:r w:rsidR="003E786B">
        <w:rPr>
          <w:rFonts w:ascii="Verdana" w:hAnsi="Verdana"/>
          <w:sz w:val="17"/>
          <w:szCs w:val="17"/>
        </w:rPr>
        <w:t xml:space="preserve"> PCR heeft hierdoor </w:t>
      </w:r>
      <w:proofErr w:type="gramStart"/>
      <w:r w:rsidR="003E786B">
        <w:rPr>
          <w:rFonts w:ascii="Verdana" w:hAnsi="Verdana"/>
          <w:sz w:val="17"/>
          <w:szCs w:val="17"/>
        </w:rPr>
        <w:t>met name</w:t>
      </w:r>
      <w:proofErr w:type="gramEnd"/>
      <w:r w:rsidR="003E786B">
        <w:rPr>
          <w:rFonts w:ascii="Verdana" w:hAnsi="Verdana"/>
          <w:sz w:val="17"/>
          <w:szCs w:val="17"/>
        </w:rPr>
        <w:t xml:space="preserve"> een rol in de diagnostiek indien in een vroege fase van ziekte aan de mogelijkheid van een Q</w:t>
      </w:r>
      <w:r w:rsidR="00CE184C">
        <w:rPr>
          <w:rFonts w:ascii="Verdana" w:hAnsi="Verdana"/>
          <w:sz w:val="17"/>
          <w:szCs w:val="17"/>
        </w:rPr>
        <w:t>-</w:t>
      </w:r>
      <w:r w:rsidR="003E786B">
        <w:rPr>
          <w:rFonts w:ascii="Verdana" w:hAnsi="Verdana"/>
          <w:sz w:val="17"/>
          <w:szCs w:val="17"/>
        </w:rPr>
        <w:t xml:space="preserve">koorts infectie wordt gedacht. </w:t>
      </w:r>
      <w:r w:rsidR="003E786B" w:rsidRPr="0062380B">
        <w:rPr>
          <w:rFonts w:ascii="Verdana" w:hAnsi="Verdana"/>
          <w:i/>
          <w:sz w:val="17"/>
          <w:szCs w:val="17"/>
        </w:rPr>
        <w:t xml:space="preserve">C. </w:t>
      </w:r>
      <w:proofErr w:type="spellStart"/>
      <w:r w:rsidR="003E786B" w:rsidRPr="0062380B">
        <w:rPr>
          <w:rFonts w:ascii="Verdana" w:hAnsi="Verdana"/>
          <w:i/>
          <w:sz w:val="17"/>
          <w:szCs w:val="17"/>
        </w:rPr>
        <w:t>burnetii</w:t>
      </w:r>
      <w:proofErr w:type="spellEnd"/>
      <w:r w:rsidR="00B81865">
        <w:rPr>
          <w:rFonts w:ascii="Verdana" w:hAnsi="Verdana"/>
          <w:sz w:val="17"/>
          <w:szCs w:val="17"/>
        </w:rPr>
        <w:t>-</w:t>
      </w:r>
      <w:r w:rsidR="003E786B">
        <w:rPr>
          <w:rFonts w:ascii="Verdana" w:hAnsi="Verdana"/>
          <w:sz w:val="17"/>
          <w:szCs w:val="17"/>
        </w:rPr>
        <w:t>DNA kan worden aangetoond in serum of EDTA-plasma</w:t>
      </w:r>
      <w:r w:rsidR="0062380B">
        <w:rPr>
          <w:rFonts w:ascii="Verdana" w:hAnsi="Verdana"/>
          <w:sz w:val="17"/>
          <w:szCs w:val="17"/>
        </w:rPr>
        <w:t>, respiratoire materialen (sputum, keeluitstrijk) en zwangerschapsproducten (in het bijzonder placentaweefsel en vruchtwater)</w:t>
      </w:r>
      <w:r w:rsidR="003E786B">
        <w:rPr>
          <w:rFonts w:ascii="Verdana" w:hAnsi="Verdana"/>
          <w:sz w:val="17"/>
          <w:szCs w:val="17"/>
        </w:rPr>
        <w:t>. PCR is zeer sensitief en specifiek (92.2% respectievelijk 98.9%)</w:t>
      </w:r>
      <w:r w:rsidR="00A25F81">
        <w:rPr>
          <w:rFonts w:ascii="Verdana" w:hAnsi="Verdana"/>
          <w:sz w:val="17"/>
          <w:szCs w:val="17"/>
        </w:rPr>
        <w:t>.</w:t>
      </w:r>
      <w:r w:rsidR="003E786B">
        <w:rPr>
          <w:rFonts w:ascii="Verdana" w:hAnsi="Verdana"/>
          <w:sz w:val="17"/>
          <w:szCs w:val="17"/>
        </w:rPr>
        <w:t xml:space="preserve"> Met de ontwikkeling van de verschillende antistoffen tegen </w:t>
      </w:r>
      <w:r w:rsidR="003E786B" w:rsidRPr="00024CB0">
        <w:rPr>
          <w:rFonts w:ascii="Verdana" w:hAnsi="Verdana"/>
          <w:i/>
          <w:sz w:val="17"/>
          <w:szCs w:val="17"/>
        </w:rPr>
        <w:t xml:space="preserve">C. </w:t>
      </w:r>
      <w:proofErr w:type="spellStart"/>
      <w:r w:rsidR="003E786B" w:rsidRPr="00024CB0">
        <w:rPr>
          <w:rFonts w:ascii="Verdana" w:hAnsi="Verdana"/>
          <w:i/>
          <w:sz w:val="17"/>
          <w:szCs w:val="17"/>
        </w:rPr>
        <w:t>burnetii</w:t>
      </w:r>
      <w:proofErr w:type="spellEnd"/>
      <w:r w:rsidR="003E786B">
        <w:rPr>
          <w:rFonts w:ascii="Verdana" w:hAnsi="Verdana"/>
          <w:sz w:val="17"/>
          <w:szCs w:val="17"/>
        </w:rPr>
        <w:t xml:space="preserve"> vanaf circa de 7</w:t>
      </w:r>
      <w:r w:rsidR="003E786B" w:rsidRPr="003E786B">
        <w:rPr>
          <w:rFonts w:ascii="Verdana" w:hAnsi="Verdana"/>
          <w:sz w:val="17"/>
          <w:szCs w:val="17"/>
          <w:vertAlign w:val="superscript"/>
        </w:rPr>
        <w:t>e</w:t>
      </w:r>
      <w:r w:rsidR="003E786B">
        <w:rPr>
          <w:rFonts w:ascii="Verdana" w:hAnsi="Verdana"/>
          <w:sz w:val="17"/>
          <w:szCs w:val="17"/>
        </w:rPr>
        <w:t xml:space="preserve"> tot 15</w:t>
      </w:r>
      <w:r w:rsidR="003E786B" w:rsidRPr="003E786B">
        <w:rPr>
          <w:rFonts w:ascii="Verdana" w:hAnsi="Verdana"/>
          <w:sz w:val="17"/>
          <w:szCs w:val="17"/>
          <w:vertAlign w:val="superscript"/>
        </w:rPr>
        <w:t>e</w:t>
      </w:r>
      <w:r w:rsidR="003E786B">
        <w:rPr>
          <w:rFonts w:ascii="Verdana" w:hAnsi="Verdana"/>
          <w:sz w:val="17"/>
          <w:szCs w:val="17"/>
        </w:rPr>
        <w:t xml:space="preserve"> dag neemt de gevoeligheid van PC</w:t>
      </w:r>
      <w:r w:rsidR="001D257F">
        <w:rPr>
          <w:rFonts w:ascii="Verdana" w:hAnsi="Verdana"/>
          <w:sz w:val="17"/>
          <w:szCs w:val="17"/>
        </w:rPr>
        <w:t xml:space="preserve">R voor het aantonen van acute Q </w:t>
      </w:r>
      <w:r w:rsidR="003E786B">
        <w:rPr>
          <w:rFonts w:ascii="Verdana" w:hAnsi="Verdana"/>
          <w:sz w:val="17"/>
          <w:szCs w:val="17"/>
        </w:rPr>
        <w:t xml:space="preserve">koorts af. </w:t>
      </w:r>
      <w:r w:rsidR="00E81B7B">
        <w:rPr>
          <w:rFonts w:ascii="Verdana" w:hAnsi="Verdana"/>
          <w:sz w:val="17"/>
          <w:szCs w:val="17"/>
        </w:rPr>
        <w:t>Men</w:t>
      </w:r>
      <w:r w:rsidR="00D8608C">
        <w:rPr>
          <w:rFonts w:ascii="Verdana" w:hAnsi="Verdana"/>
          <w:sz w:val="17"/>
          <w:szCs w:val="17"/>
        </w:rPr>
        <w:t xml:space="preserve"> dient</w:t>
      </w:r>
      <w:r w:rsidR="00E81B7B">
        <w:rPr>
          <w:rFonts w:ascii="Verdana" w:hAnsi="Verdana"/>
          <w:sz w:val="17"/>
          <w:szCs w:val="17"/>
        </w:rPr>
        <w:t xml:space="preserve"> </w:t>
      </w:r>
      <w:r w:rsidR="00DB061D">
        <w:rPr>
          <w:rFonts w:ascii="Verdana" w:hAnsi="Verdana"/>
          <w:sz w:val="17"/>
          <w:szCs w:val="17"/>
        </w:rPr>
        <w:t>in het beloop van acute Q</w:t>
      </w:r>
      <w:r w:rsidR="00CE184C">
        <w:rPr>
          <w:rFonts w:ascii="Verdana" w:hAnsi="Verdana"/>
          <w:sz w:val="17"/>
          <w:szCs w:val="17"/>
        </w:rPr>
        <w:t>-</w:t>
      </w:r>
      <w:r w:rsidR="00DB061D">
        <w:rPr>
          <w:rFonts w:ascii="Verdana" w:hAnsi="Verdana"/>
          <w:sz w:val="17"/>
          <w:szCs w:val="17"/>
        </w:rPr>
        <w:t xml:space="preserve">koorts </w:t>
      </w:r>
      <w:r w:rsidR="00E81B7B">
        <w:rPr>
          <w:rFonts w:ascii="Verdana" w:hAnsi="Verdana"/>
          <w:sz w:val="17"/>
          <w:szCs w:val="17"/>
        </w:rPr>
        <w:t xml:space="preserve">rekening te houden met het bestaan van een fase waarin PCR geen </w:t>
      </w:r>
      <w:r w:rsidR="00E81B7B" w:rsidRPr="00976569">
        <w:rPr>
          <w:rFonts w:ascii="Verdana" w:hAnsi="Verdana"/>
          <w:i/>
          <w:sz w:val="17"/>
          <w:szCs w:val="17"/>
        </w:rPr>
        <w:t xml:space="preserve">C. </w:t>
      </w:r>
      <w:proofErr w:type="spellStart"/>
      <w:r w:rsidR="00E81B7B" w:rsidRPr="00976569">
        <w:rPr>
          <w:rFonts w:ascii="Verdana" w:hAnsi="Verdana"/>
          <w:i/>
          <w:sz w:val="17"/>
          <w:szCs w:val="17"/>
        </w:rPr>
        <w:t>burnetii</w:t>
      </w:r>
      <w:proofErr w:type="spellEnd"/>
      <w:r w:rsidR="00E81B7B">
        <w:rPr>
          <w:rFonts w:ascii="Verdana" w:hAnsi="Verdana"/>
          <w:sz w:val="17"/>
          <w:szCs w:val="17"/>
        </w:rPr>
        <w:t>- DNA meer kan aantonen</w:t>
      </w:r>
      <w:r w:rsidR="00CE184C">
        <w:rPr>
          <w:rFonts w:ascii="Verdana" w:hAnsi="Verdana"/>
          <w:sz w:val="17"/>
          <w:szCs w:val="17"/>
        </w:rPr>
        <w:t>,</w:t>
      </w:r>
      <w:r w:rsidR="00E81B7B">
        <w:rPr>
          <w:rFonts w:ascii="Verdana" w:hAnsi="Verdana"/>
          <w:sz w:val="17"/>
          <w:szCs w:val="17"/>
        </w:rPr>
        <w:t xml:space="preserve"> maar waarin antistoffen zich nog niet ontwikkeld hebben.</w:t>
      </w:r>
      <w:r w:rsidR="003F3848">
        <w:rPr>
          <w:rFonts w:ascii="Verdana" w:hAnsi="Verdana"/>
          <w:sz w:val="17"/>
          <w:szCs w:val="17"/>
        </w:rPr>
        <w:t xml:space="preserve"> </w:t>
      </w:r>
      <w:r w:rsidR="00B82943">
        <w:rPr>
          <w:rFonts w:ascii="Verdana" w:hAnsi="Verdana"/>
          <w:sz w:val="17"/>
          <w:szCs w:val="17"/>
        </w:rPr>
        <w:t>Een hoge DNA load in de acute fase is geassocieerd met het ontwikkelen van chronische Q</w:t>
      </w:r>
      <w:r w:rsidR="00CE184C">
        <w:rPr>
          <w:rFonts w:ascii="Verdana" w:hAnsi="Verdana"/>
          <w:sz w:val="17"/>
          <w:szCs w:val="17"/>
        </w:rPr>
        <w:t>-</w:t>
      </w:r>
      <w:r w:rsidR="00B82943">
        <w:rPr>
          <w:rFonts w:ascii="Verdana" w:hAnsi="Verdana"/>
          <w:sz w:val="17"/>
          <w:szCs w:val="17"/>
        </w:rPr>
        <w:t>koorts</w:t>
      </w:r>
      <w:r w:rsidR="001D257F">
        <w:rPr>
          <w:rFonts w:ascii="Verdana" w:hAnsi="Verdana"/>
          <w:sz w:val="17"/>
          <w:szCs w:val="17"/>
        </w:rPr>
        <w:t>. Een positieve PCR in combinatie met een positieve fase l-IgG titer kan een aanwijzing zijn voor chronische Q</w:t>
      </w:r>
      <w:r w:rsidR="00CE184C">
        <w:rPr>
          <w:rFonts w:ascii="Verdana" w:hAnsi="Verdana"/>
          <w:sz w:val="17"/>
          <w:szCs w:val="17"/>
        </w:rPr>
        <w:t>-</w:t>
      </w:r>
      <w:r w:rsidR="001D257F">
        <w:rPr>
          <w:rFonts w:ascii="Verdana" w:hAnsi="Verdana"/>
          <w:sz w:val="17"/>
          <w:szCs w:val="17"/>
        </w:rPr>
        <w:t>koorts.</w:t>
      </w:r>
    </w:p>
    <w:p w:rsidR="00932072" w:rsidRPr="00E74204" w:rsidRDefault="00932072" w:rsidP="001E19EA">
      <w:pPr>
        <w:rPr>
          <w:rFonts w:ascii="Verdana" w:hAnsi="Verdana"/>
          <w:b/>
          <w:sz w:val="17"/>
          <w:szCs w:val="17"/>
        </w:rPr>
      </w:pPr>
      <w:r w:rsidRPr="00E74204">
        <w:rPr>
          <w:rFonts w:ascii="Verdana" w:hAnsi="Verdana"/>
          <w:b/>
          <w:sz w:val="17"/>
          <w:szCs w:val="17"/>
        </w:rPr>
        <w:t>3.1.2 Indirecte diagnostiek</w:t>
      </w:r>
    </w:p>
    <w:p w:rsidR="00AB5A11" w:rsidRDefault="00932072" w:rsidP="001E19E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Antistoffen tegen </w:t>
      </w:r>
      <w:r w:rsidRPr="00D12490">
        <w:rPr>
          <w:rFonts w:ascii="Verdana" w:hAnsi="Verdana"/>
          <w:i/>
          <w:sz w:val="17"/>
          <w:szCs w:val="17"/>
        </w:rPr>
        <w:t xml:space="preserve">C. </w:t>
      </w:r>
      <w:proofErr w:type="spellStart"/>
      <w:r w:rsidRPr="00D12490">
        <w:rPr>
          <w:rFonts w:ascii="Verdana" w:hAnsi="Verdana"/>
          <w:i/>
          <w:sz w:val="17"/>
          <w:szCs w:val="17"/>
        </w:rPr>
        <w:t>burnetii</w:t>
      </w:r>
      <w:proofErr w:type="spellEnd"/>
      <w:r>
        <w:rPr>
          <w:rFonts w:ascii="Verdana" w:hAnsi="Verdana"/>
          <w:sz w:val="17"/>
          <w:szCs w:val="17"/>
        </w:rPr>
        <w:t xml:space="preserve"> ontwikkelen zich gemiddeld tussen de zevende tot vijftiende ziektedag waarbij over het algemeen achtereenvolgens fase </w:t>
      </w:r>
      <w:proofErr w:type="spellStart"/>
      <w:r>
        <w:rPr>
          <w:rFonts w:ascii="Verdana" w:hAnsi="Verdana"/>
          <w:sz w:val="17"/>
          <w:szCs w:val="17"/>
        </w:rPr>
        <w:t>ll-IgM</w:t>
      </w:r>
      <w:proofErr w:type="spellEnd"/>
      <w:r>
        <w:rPr>
          <w:rFonts w:ascii="Verdana" w:hAnsi="Verdana"/>
          <w:sz w:val="17"/>
          <w:szCs w:val="17"/>
        </w:rPr>
        <w:t xml:space="preserve">-, fase </w:t>
      </w:r>
      <w:proofErr w:type="spellStart"/>
      <w:r>
        <w:rPr>
          <w:rFonts w:ascii="Verdana" w:hAnsi="Verdana"/>
          <w:sz w:val="17"/>
          <w:szCs w:val="17"/>
        </w:rPr>
        <w:t>ll</w:t>
      </w:r>
      <w:proofErr w:type="spellEnd"/>
      <w:r>
        <w:rPr>
          <w:rFonts w:ascii="Verdana" w:hAnsi="Verdana"/>
          <w:sz w:val="17"/>
          <w:szCs w:val="17"/>
        </w:rPr>
        <w:t>-IgG-, fase l-</w:t>
      </w:r>
      <w:proofErr w:type="spellStart"/>
      <w:r>
        <w:rPr>
          <w:rFonts w:ascii="Verdana" w:hAnsi="Verdana"/>
          <w:sz w:val="17"/>
          <w:szCs w:val="17"/>
        </w:rPr>
        <w:t>IgM</w:t>
      </w:r>
      <w:proofErr w:type="spellEnd"/>
      <w:r>
        <w:rPr>
          <w:rFonts w:ascii="Verdana" w:hAnsi="Verdana"/>
          <w:sz w:val="17"/>
          <w:szCs w:val="17"/>
        </w:rPr>
        <w:t xml:space="preserve">- en fase l-IgG- antistoffen verschijnen. Bij acute Q koorts infecties zijn de </w:t>
      </w:r>
      <w:proofErr w:type="spellStart"/>
      <w:r>
        <w:rPr>
          <w:rFonts w:ascii="Verdana" w:hAnsi="Verdana"/>
          <w:sz w:val="17"/>
          <w:szCs w:val="17"/>
        </w:rPr>
        <w:t>IgM</w:t>
      </w:r>
      <w:proofErr w:type="spellEnd"/>
      <w:r>
        <w:rPr>
          <w:rFonts w:ascii="Verdana" w:hAnsi="Verdana"/>
          <w:sz w:val="17"/>
          <w:szCs w:val="17"/>
        </w:rPr>
        <w:t xml:space="preserve">- en IgG </w:t>
      </w:r>
      <w:proofErr w:type="spellStart"/>
      <w:r>
        <w:rPr>
          <w:rFonts w:ascii="Verdana" w:hAnsi="Verdana"/>
          <w:sz w:val="17"/>
          <w:szCs w:val="17"/>
        </w:rPr>
        <w:t>antistoftiters</w:t>
      </w:r>
      <w:proofErr w:type="spellEnd"/>
      <w:r>
        <w:rPr>
          <w:rFonts w:ascii="Verdana" w:hAnsi="Verdana"/>
          <w:sz w:val="17"/>
          <w:szCs w:val="17"/>
        </w:rPr>
        <w:t xml:space="preserve"> tegen fase </w:t>
      </w:r>
      <w:proofErr w:type="spellStart"/>
      <w:r>
        <w:rPr>
          <w:rFonts w:ascii="Verdana" w:hAnsi="Verdana"/>
          <w:sz w:val="17"/>
          <w:szCs w:val="17"/>
        </w:rPr>
        <w:t>ll</w:t>
      </w:r>
      <w:proofErr w:type="spellEnd"/>
      <w:r>
        <w:rPr>
          <w:rFonts w:ascii="Verdana" w:hAnsi="Verdana"/>
          <w:sz w:val="17"/>
          <w:szCs w:val="17"/>
        </w:rPr>
        <w:t xml:space="preserve">-antigeen meestal hoger dan tegen fase l-antigeen. Toch lijkt er een grote interindividuele variatie te bestaan in het ontstaan van </w:t>
      </w:r>
      <w:r w:rsidR="00B81865">
        <w:rPr>
          <w:rFonts w:ascii="Verdana" w:hAnsi="Verdana"/>
          <w:sz w:val="17"/>
          <w:szCs w:val="17"/>
        </w:rPr>
        <w:t>de</w:t>
      </w:r>
      <w:r>
        <w:rPr>
          <w:rFonts w:ascii="Verdana" w:hAnsi="Verdana"/>
          <w:sz w:val="17"/>
          <w:szCs w:val="17"/>
        </w:rPr>
        <w:t xml:space="preserve"> antistofrespons waarbij het niet altijd vanzelfsprekend is dat fase </w:t>
      </w:r>
      <w:proofErr w:type="spellStart"/>
      <w:r>
        <w:rPr>
          <w:rFonts w:ascii="Verdana" w:hAnsi="Verdana"/>
          <w:sz w:val="17"/>
          <w:szCs w:val="17"/>
        </w:rPr>
        <w:t>ll-IgM</w:t>
      </w:r>
      <w:proofErr w:type="spellEnd"/>
      <w:r>
        <w:rPr>
          <w:rFonts w:ascii="Verdana" w:hAnsi="Verdana"/>
          <w:sz w:val="17"/>
          <w:szCs w:val="17"/>
        </w:rPr>
        <w:t xml:space="preserve"> vooraf gaat aan fase </w:t>
      </w:r>
      <w:proofErr w:type="spellStart"/>
      <w:proofErr w:type="gramStart"/>
      <w:r>
        <w:rPr>
          <w:rFonts w:ascii="Verdana" w:hAnsi="Verdana"/>
          <w:sz w:val="17"/>
          <w:szCs w:val="17"/>
        </w:rPr>
        <w:t>ll</w:t>
      </w:r>
      <w:proofErr w:type="spellEnd"/>
      <w:r>
        <w:rPr>
          <w:rFonts w:ascii="Verdana" w:hAnsi="Verdana"/>
          <w:sz w:val="17"/>
          <w:szCs w:val="17"/>
        </w:rPr>
        <w:t xml:space="preserve">-IgG.  </w:t>
      </w:r>
      <w:proofErr w:type="gramEnd"/>
    </w:p>
    <w:p w:rsidR="00AB5A11" w:rsidRPr="00F804CD" w:rsidRDefault="00E74204" w:rsidP="001E19E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Acute Q-</w:t>
      </w:r>
      <w:r w:rsidR="00AB5A11" w:rsidRPr="00AB5A11">
        <w:rPr>
          <w:rFonts w:ascii="Verdana" w:hAnsi="Verdana"/>
          <w:sz w:val="17"/>
          <w:szCs w:val="17"/>
        </w:rPr>
        <w:t xml:space="preserve">koorts wordt serologisch aangetoond met behulp van </w:t>
      </w:r>
      <w:proofErr w:type="spellStart"/>
      <w:r w:rsidR="00CE184C">
        <w:rPr>
          <w:rFonts w:ascii="Verdana" w:hAnsi="Verdana"/>
          <w:sz w:val="17"/>
          <w:szCs w:val="17"/>
        </w:rPr>
        <w:t>immuunflurorescentie</w:t>
      </w:r>
      <w:proofErr w:type="spellEnd"/>
      <w:r w:rsidR="00CE184C">
        <w:rPr>
          <w:rFonts w:ascii="Verdana" w:hAnsi="Verdana"/>
          <w:sz w:val="17"/>
          <w:szCs w:val="17"/>
        </w:rPr>
        <w:t xml:space="preserve"> </w:t>
      </w:r>
      <w:proofErr w:type="gramStart"/>
      <w:r w:rsidR="00CE184C">
        <w:rPr>
          <w:rFonts w:ascii="Verdana" w:hAnsi="Verdana"/>
          <w:sz w:val="17"/>
          <w:szCs w:val="17"/>
        </w:rPr>
        <w:t>(IF)</w:t>
      </w:r>
      <w:r w:rsidR="00CE184C" w:rsidRPr="00AB5A11" w:rsidDel="00CE184C">
        <w:rPr>
          <w:rFonts w:ascii="Verdana" w:hAnsi="Verdana"/>
          <w:sz w:val="17"/>
          <w:szCs w:val="17"/>
        </w:rPr>
        <w:t xml:space="preserve"> </w:t>
      </w:r>
      <w:r w:rsidR="00AB5A11" w:rsidRPr="00AB5A11">
        <w:rPr>
          <w:rFonts w:ascii="Verdana" w:hAnsi="Verdana"/>
          <w:sz w:val="17"/>
          <w:szCs w:val="17"/>
        </w:rPr>
        <w:t xml:space="preserve"> </w:t>
      </w:r>
      <w:proofErr w:type="gramEnd"/>
      <w:r w:rsidR="00AB5A11" w:rsidRPr="00AB5A11">
        <w:rPr>
          <w:rFonts w:ascii="Verdana" w:hAnsi="Verdana"/>
          <w:sz w:val="17"/>
          <w:szCs w:val="17"/>
        </w:rPr>
        <w:t xml:space="preserve">of </w:t>
      </w:r>
      <w:r w:rsidR="00CE184C">
        <w:rPr>
          <w:rFonts w:ascii="Verdana" w:hAnsi="Verdana"/>
          <w:sz w:val="17"/>
          <w:szCs w:val="17"/>
        </w:rPr>
        <w:t>complementbindingsreactie (</w:t>
      </w:r>
      <w:r w:rsidR="00AB5A11" w:rsidRPr="00AB5A11">
        <w:rPr>
          <w:rFonts w:ascii="Verdana" w:hAnsi="Verdana"/>
          <w:sz w:val="17"/>
          <w:szCs w:val="17"/>
        </w:rPr>
        <w:t>CBR</w:t>
      </w:r>
      <w:r w:rsidR="00CE184C">
        <w:rPr>
          <w:rFonts w:ascii="Verdana" w:hAnsi="Verdana"/>
          <w:sz w:val="17"/>
          <w:szCs w:val="17"/>
        </w:rPr>
        <w:t>)</w:t>
      </w:r>
      <w:r w:rsidR="00AB5A11" w:rsidRPr="00AB5A11">
        <w:rPr>
          <w:rFonts w:ascii="Verdana" w:hAnsi="Verdana"/>
          <w:sz w:val="17"/>
          <w:szCs w:val="17"/>
        </w:rPr>
        <w:t xml:space="preserve">. </w:t>
      </w:r>
      <w:r w:rsidR="00AB5A11">
        <w:rPr>
          <w:rFonts w:ascii="Verdana" w:hAnsi="Verdana"/>
          <w:sz w:val="17"/>
          <w:szCs w:val="17"/>
        </w:rPr>
        <w:t xml:space="preserve">IF </w:t>
      </w:r>
      <w:r w:rsidR="00CE184C">
        <w:rPr>
          <w:rFonts w:ascii="Verdana" w:hAnsi="Verdana"/>
          <w:sz w:val="17"/>
          <w:szCs w:val="17"/>
        </w:rPr>
        <w:t xml:space="preserve">wordt beschouwd als </w:t>
      </w:r>
      <w:r w:rsidR="00AB5A11">
        <w:rPr>
          <w:rFonts w:ascii="Verdana" w:hAnsi="Verdana"/>
          <w:sz w:val="17"/>
          <w:szCs w:val="17"/>
        </w:rPr>
        <w:t xml:space="preserve">de referentiemethode. De sensitiviteit voor IgG is 100% en de specificiteit </w:t>
      </w:r>
      <w:proofErr w:type="gramStart"/>
      <w:r w:rsidR="00AB5A11">
        <w:rPr>
          <w:rFonts w:ascii="Verdana" w:hAnsi="Verdana"/>
          <w:sz w:val="17"/>
          <w:szCs w:val="17"/>
        </w:rPr>
        <w:t xml:space="preserve">99-100%. </w:t>
      </w:r>
      <w:proofErr w:type="gramEnd"/>
      <w:r w:rsidR="00AB5A11">
        <w:rPr>
          <w:rFonts w:ascii="Verdana" w:hAnsi="Verdana"/>
          <w:sz w:val="17"/>
          <w:szCs w:val="17"/>
        </w:rPr>
        <w:t xml:space="preserve">Voor </w:t>
      </w:r>
      <w:proofErr w:type="spellStart"/>
      <w:r w:rsidR="00AB5A11">
        <w:rPr>
          <w:rFonts w:ascii="Verdana" w:hAnsi="Verdana"/>
          <w:sz w:val="17"/>
          <w:szCs w:val="17"/>
        </w:rPr>
        <w:t>IgM</w:t>
      </w:r>
      <w:proofErr w:type="spellEnd"/>
      <w:r w:rsidR="00AB5A11">
        <w:rPr>
          <w:rFonts w:ascii="Verdana" w:hAnsi="Verdana"/>
          <w:sz w:val="17"/>
          <w:szCs w:val="17"/>
        </w:rPr>
        <w:t xml:space="preserve"> zijn deze </w:t>
      </w:r>
      <w:proofErr w:type="gramStart"/>
      <w:r w:rsidR="00AB5A11">
        <w:rPr>
          <w:rFonts w:ascii="Verdana" w:hAnsi="Verdana"/>
          <w:sz w:val="17"/>
          <w:szCs w:val="17"/>
        </w:rPr>
        <w:t>respectievelijk</w:t>
      </w:r>
      <w:proofErr w:type="gramEnd"/>
      <w:r w:rsidR="00AB5A11">
        <w:rPr>
          <w:rFonts w:ascii="Verdana" w:hAnsi="Verdana"/>
          <w:sz w:val="17"/>
          <w:szCs w:val="17"/>
        </w:rPr>
        <w:t xml:space="preserve"> 100% en 95-100% </w:t>
      </w:r>
      <w:r w:rsidR="0063244F" w:rsidRPr="0063244F">
        <w:rPr>
          <w:rFonts w:ascii="Verdana" w:hAnsi="Verdana"/>
          <w:sz w:val="17"/>
          <w:szCs w:val="17"/>
        </w:rPr>
        <w:t xml:space="preserve">(Focus </w:t>
      </w:r>
      <w:proofErr w:type="spellStart"/>
      <w:r w:rsidR="0063244F" w:rsidRPr="0063244F">
        <w:rPr>
          <w:rFonts w:ascii="Verdana" w:hAnsi="Verdana"/>
          <w:sz w:val="17"/>
          <w:szCs w:val="17"/>
        </w:rPr>
        <w:t>D</w:t>
      </w:r>
      <w:r w:rsidR="00AB5A11" w:rsidRPr="0063244F">
        <w:rPr>
          <w:rFonts w:ascii="Verdana" w:hAnsi="Verdana"/>
          <w:sz w:val="17"/>
          <w:szCs w:val="17"/>
        </w:rPr>
        <w:t>iagnostics</w:t>
      </w:r>
      <w:proofErr w:type="spellEnd"/>
      <w:r w:rsidR="00AB5A11" w:rsidRPr="0063244F">
        <w:rPr>
          <w:rFonts w:ascii="Verdana" w:hAnsi="Verdana"/>
          <w:sz w:val="17"/>
          <w:szCs w:val="17"/>
        </w:rPr>
        <w:t>)</w:t>
      </w:r>
      <w:r w:rsidR="00AB5A11">
        <w:rPr>
          <w:rFonts w:ascii="Verdana" w:hAnsi="Verdana"/>
          <w:sz w:val="17"/>
          <w:szCs w:val="17"/>
        </w:rPr>
        <w:t xml:space="preserve">. CBR meet </w:t>
      </w:r>
      <w:proofErr w:type="spellStart"/>
      <w:r w:rsidR="00AB5A11">
        <w:rPr>
          <w:rFonts w:ascii="Verdana" w:hAnsi="Verdana"/>
          <w:sz w:val="17"/>
          <w:szCs w:val="17"/>
        </w:rPr>
        <w:t>IgM</w:t>
      </w:r>
      <w:proofErr w:type="spellEnd"/>
      <w:r w:rsidR="00AB5A11">
        <w:rPr>
          <w:rFonts w:ascii="Verdana" w:hAnsi="Verdana"/>
          <w:sz w:val="17"/>
          <w:szCs w:val="17"/>
        </w:rPr>
        <w:t xml:space="preserve"> en IgG tegelijkertijd. Voor deze test is een specificiteit van 90% en een sensitiviteit van rond de 73-77% beschreven. </w:t>
      </w:r>
      <w:r w:rsidR="006B0492">
        <w:rPr>
          <w:rFonts w:ascii="Verdana" w:hAnsi="Verdana"/>
          <w:sz w:val="17"/>
          <w:szCs w:val="17"/>
        </w:rPr>
        <w:t xml:space="preserve">Voor zowel IF als CBR geldt dat deze tests arbeidsintensief zijn. </w:t>
      </w:r>
      <w:r w:rsidR="00AB5A11" w:rsidRPr="00AB5A11">
        <w:rPr>
          <w:rFonts w:ascii="Verdana" w:hAnsi="Verdana"/>
          <w:sz w:val="17"/>
          <w:szCs w:val="17"/>
        </w:rPr>
        <w:t xml:space="preserve">Als screeningsmethode kan gebruik worden gemaakt van een ELISA op fase </w:t>
      </w:r>
      <w:proofErr w:type="spellStart"/>
      <w:r w:rsidR="00AB5A11" w:rsidRPr="00AB5A11">
        <w:rPr>
          <w:rFonts w:ascii="Verdana" w:hAnsi="Verdana"/>
          <w:sz w:val="17"/>
          <w:szCs w:val="17"/>
        </w:rPr>
        <w:t>ll-IgM</w:t>
      </w:r>
      <w:proofErr w:type="spellEnd"/>
      <w:r w:rsidR="00AB5A11" w:rsidRPr="00AB5A11">
        <w:rPr>
          <w:rFonts w:ascii="Verdana" w:hAnsi="Verdana"/>
          <w:sz w:val="17"/>
          <w:szCs w:val="17"/>
        </w:rPr>
        <w:t xml:space="preserve">. </w:t>
      </w:r>
      <w:r w:rsidR="006B0492">
        <w:rPr>
          <w:rFonts w:ascii="Verdana" w:hAnsi="Verdana"/>
          <w:sz w:val="17"/>
          <w:szCs w:val="17"/>
        </w:rPr>
        <w:t xml:space="preserve">De sensitiviteit hiervan ligt rond de 85%. IF is een jaar na begin van de infectie sensitiever voor het aantonen van fase </w:t>
      </w:r>
      <w:proofErr w:type="spellStart"/>
      <w:r w:rsidR="006B0492">
        <w:rPr>
          <w:rFonts w:ascii="Verdana" w:hAnsi="Verdana"/>
          <w:sz w:val="17"/>
          <w:szCs w:val="17"/>
        </w:rPr>
        <w:t>ll</w:t>
      </w:r>
      <w:proofErr w:type="spellEnd"/>
      <w:r w:rsidR="006B0492">
        <w:rPr>
          <w:rFonts w:ascii="Verdana" w:hAnsi="Verdana"/>
          <w:sz w:val="17"/>
          <w:szCs w:val="17"/>
        </w:rPr>
        <w:t xml:space="preserve">-IgG dan ELISA of CBR en lijkt hiermee geschikter voor prevaccinatie screeningsprogramma’s. </w:t>
      </w:r>
    </w:p>
    <w:p w:rsidR="001E19EA" w:rsidRDefault="004A54FB" w:rsidP="001E19E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Recente studies wijzen uit dat fase </w:t>
      </w:r>
      <w:proofErr w:type="spellStart"/>
      <w:r>
        <w:rPr>
          <w:rFonts w:ascii="Verdana" w:hAnsi="Verdana"/>
          <w:sz w:val="17"/>
          <w:szCs w:val="17"/>
        </w:rPr>
        <w:t>ll-IgM</w:t>
      </w:r>
      <w:proofErr w:type="spellEnd"/>
      <w:r w:rsidR="00FC3901">
        <w:rPr>
          <w:rFonts w:ascii="Verdana" w:hAnsi="Verdana"/>
          <w:sz w:val="17"/>
          <w:szCs w:val="17"/>
        </w:rPr>
        <w:t xml:space="preserve"> en fase </w:t>
      </w:r>
      <w:proofErr w:type="spellStart"/>
      <w:r w:rsidR="00FC3901">
        <w:rPr>
          <w:rFonts w:ascii="Verdana" w:hAnsi="Verdana"/>
          <w:sz w:val="17"/>
          <w:szCs w:val="17"/>
        </w:rPr>
        <w:t>ll</w:t>
      </w:r>
      <w:proofErr w:type="spellEnd"/>
      <w:r w:rsidR="00FE6070">
        <w:rPr>
          <w:rFonts w:ascii="Verdana" w:hAnsi="Verdana"/>
          <w:sz w:val="17"/>
          <w:szCs w:val="17"/>
        </w:rPr>
        <w:t>-</w:t>
      </w:r>
      <w:r w:rsidR="00FC3901">
        <w:rPr>
          <w:rFonts w:ascii="Verdana" w:hAnsi="Verdana"/>
          <w:sz w:val="17"/>
          <w:szCs w:val="17"/>
        </w:rPr>
        <w:t>IgG</w:t>
      </w:r>
      <w:r>
        <w:rPr>
          <w:rFonts w:ascii="Verdana" w:hAnsi="Verdana"/>
          <w:sz w:val="17"/>
          <w:szCs w:val="17"/>
        </w:rPr>
        <w:t xml:space="preserve"> lang k</w:t>
      </w:r>
      <w:r w:rsidR="00FC3901">
        <w:rPr>
          <w:rFonts w:ascii="Verdana" w:hAnsi="Verdana"/>
          <w:sz w:val="17"/>
          <w:szCs w:val="17"/>
        </w:rPr>
        <w:t>unnen</w:t>
      </w:r>
      <w:r>
        <w:rPr>
          <w:rFonts w:ascii="Verdana" w:hAnsi="Verdana"/>
          <w:sz w:val="17"/>
          <w:szCs w:val="17"/>
        </w:rPr>
        <w:t xml:space="preserve"> persisteren. </w:t>
      </w:r>
      <w:r w:rsidR="001E19EA">
        <w:rPr>
          <w:rFonts w:ascii="Verdana" w:hAnsi="Verdana"/>
          <w:sz w:val="17"/>
          <w:szCs w:val="17"/>
        </w:rPr>
        <w:t xml:space="preserve">Het eenmalig aantonen van fase </w:t>
      </w:r>
      <w:proofErr w:type="spellStart"/>
      <w:r w:rsidR="001E19EA">
        <w:rPr>
          <w:rFonts w:ascii="Verdana" w:hAnsi="Verdana"/>
          <w:sz w:val="17"/>
          <w:szCs w:val="17"/>
        </w:rPr>
        <w:t>ll</w:t>
      </w:r>
      <w:proofErr w:type="spellEnd"/>
      <w:r w:rsidR="001E19EA">
        <w:rPr>
          <w:rFonts w:ascii="Verdana" w:hAnsi="Verdana"/>
          <w:sz w:val="17"/>
          <w:szCs w:val="17"/>
        </w:rPr>
        <w:t xml:space="preserve"> antistoffen is </w:t>
      </w:r>
      <w:r w:rsidR="00D61FDA">
        <w:rPr>
          <w:rFonts w:ascii="Verdana" w:hAnsi="Verdana"/>
          <w:sz w:val="17"/>
          <w:szCs w:val="17"/>
        </w:rPr>
        <w:t xml:space="preserve">daarmee </w:t>
      </w:r>
      <w:r w:rsidR="001E19EA">
        <w:rPr>
          <w:rFonts w:ascii="Verdana" w:hAnsi="Verdana"/>
          <w:sz w:val="17"/>
          <w:szCs w:val="17"/>
        </w:rPr>
        <w:t xml:space="preserve">niet geschikt </w:t>
      </w:r>
      <w:r w:rsidR="00E74204">
        <w:rPr>
          <w:rFonts w:ascii="Verdana" w:hAnsi="Verdana"/>
          <w:sz w:val="17"/>
          <w:szCs w:val="17"/>
        </w:rPr>
        <w:t>om een acute Q-</w:t>
      </w:r>
      <w:r w:rsidR="004F6D94">
        <w:rPr>
          <w:rFonts w:ascii="Verdana" w:hAnsi="Verdana"/>
          <w:sz w:val="17"/>
          <w:szCs w:val="17"/>
        </w:rPr>
        <w:t>koorts infectie aan te tonen</w:t>
      </w:r>
      <w:r w:rsidR="001E19EA">
        <w:rPr>
          <w:rFonts w:ascii="Verdana" w:hAnsi="Verdana"/>
          <w:sz w:val="17"/>
          <w:szCs w:val="17"/>
        </w:rPr>
        <w:t xml:space="preserve"> omdat het geen onderscheid maakt tussen een </w:t>
      </w:r>
      <w:r w:rsidR="00D61FDA">
        <w:rPr>
          <w:rFonts w:ascii="Verdana" w:hAnsi="Verdana"/>
          <w:sz w:val="17"/>
          <w:szCs w:val="17"/>
        </w:rPr>
        <w:t xml:space="preserve">acute of doorgemaakte infectie. </w:t>
      </w:r>
      <w:r w:rsidR="001D257F">
        <w:rPr>
          <w:rFonts w:ascii="Verdana" w:hAnsi="Verdana"/>
          <w:sz w:val="17"/>
          <w:szCs w:val="17"/>
        </w:rPr>
        <w:t>E</w:t>
      </w:r>
      <w:r w:rsidR="00D61FDA">
        <w:rPr>
          <w:rFonts w:ascii="Verdana" w:hAnsi="Verdana"/>
          <w:sz w:val="17"/>
          <w:szCs w:val="17"/>
        </w:rPr>
        <w:t xml:space="preserve">en solitair </w:t>
      </w:r>
      <w:proofErr w:type="gramStart"/>
      <w:r w:rsidR="00D61FDA">
        <w:rPr>
          <w:rFonts w:ascii="Verdana" w:hAnsi="Verdana"/>
          <w:sz w:val="17"/>
          <w:szCs w:val="17"/>
        </w:rPr>
        <w:t>verhoogd</w:t>
      </w:r>
      <w:proofErr w:type="gramEnd"/>
      <w:r w:rsidR="00D61FDA">
        <w:rPr>
          <w:rFonts w:ascii="Verdana" w:hAnsi="Verdana"/>
          <w:sz w:val="17"/>
          <w:szCs w:val="17"/>
        </w:rPr>
        <w:t xml:space="preserve"> fase </w:t>
      </w:r>
      <w:proofErr w:type="spellStart"/>
      <w:r w:rsidR="00D61FDA">
        <w:rPr>
          <w:rFonts w:ascii="Verdana" w:hAnsi="Verdana"/>
          <w:sz w:val="17"/>
          <w:szCs w:val="17"/>
        </w:rPr>
        <w:t>ll-IgM</w:t>
      </w:r>
      <w:proofErr w:type="spellEnd"/>
      <w:r w:rsidR="00D61FDA">
        <w:rPr>
          <w:rFonts w:ascii="Verdana" w:hAnsi="Verdana"/>
          <w:sz w:val="17"/>
          <w:szCs w:val="17"/>
        </w:rPr>
        <w:t xml:space="preserve"> </w:t>
      </w:r>
      <w:r w:rsidR="001D257F">
        <w:rPr>
          <w:rFonts w:ascii="Verdana" w:hAnsi="Verdana"/>
          <w:sz w:val="17"/>
          <w:szCs w:val="17"/>
        </w:rPr>
        <w:t xml:space="preserve">heeft </w:t>
      </w:r>
      <w:r w:rsidR="00D61FDA">
        <w:rPr>
          <w:rFonts w:ascii="Verdana" w:hAnsi="Verdana"/>
          <w:sz w:val="17"/>
          <w:szCs w:val="17"/>
        </w:rPr>
        <w:t>een lage positief voor</w:t>
      </w:r>
      <w:r w:rsidR="001D257F">
        <w:rPr>
          <w:rFonts w:ascii="Verdana" w:hAnsi="Verdana"/>
          <w:sz w:val="17"/>
          <w:szCs w:val="17"/>
        </w:rPr>
        <w:t>spellende waarde en dient</w:t>
      </w:r>
      <w:r w:rsidR="00D61FDA">
        <w:rPr>
          <w:rFonts w:ascii="Verdana" w:hAnsi="Verdana"/>
          <w:sz w:val="17"/>
          <w:szCs w:val="17"/>
        </w:rPr>
        <w:t xml:space="preserve"> bevestigd te worden door middel van seroconversie van IgG of een positieve PCR. </w:t>
      </w:r>
      <w:r w:rsidR="001E19EA">
        <w:rPr>
          <w:rFonts w:ascii="Verdana" w:hAnsi="Verdana"/>
          <w:sz w:val="17"/>
          <w:szCs w:val="17"/>
        </w:rPr>
        <w:t xml:space="preserve">De serologie dient altijd in samenhang met de klinische verschijnselen en de eerste ziektedag te worden geïnterpreteerd. Als de eerste test niet </w:t>
      </w:r>
      <w:proofErr w:type="spellStart"/>
      <w:r w:rsidR="001E19EA">
        <w:rPr>
          <w:rFonts w:ascii="Verdana" w:hAnsi="Verdana"/>
          <w:sz w:val="17"/>
          <w:szCs w:val="17"/>
        </w:rPr>
        <w:t>conclusief</w:t>
      </w:r>
      <w:proofErr w:type="spellEnd"/>
      <w:r w:rsidR="001E19EA">
        <w:rPr>
          <w:rFonts w:ascii="Verdana" w:hAnsi="Verdana"/>
          <w:sz w:val="17"/>
          <w:szCs w:val="17"/>
        </w:rPr>
        <w:t xml:space="preserve"> is</w:t>
      </w:r>
      <w:r w:rsidR="00FE6070">
        <w:rPr>
          <w:rFonts w:ascii="Verdana" w:hAnsi="Verdana"/>
          <w:sz w:val="17"/>
          <w:szCs w:val="17"/>
        </w:rPr>
        <w:t xml:space="preserve">, dient na 14 dagen een </w:t>
      </w:r>
      <w:proofErr w:type="gramStart"/>
      <w:r w:rsidR="00FE6070">
        <w:rPr>
          <w:rFonts w:ascii="Verdana" w:hAnsi="Verdana"/>
          <w:sz w:val="17"/>
          <w:szCs w:val="17"/>
        </w:rPr>
        <w:t>vervolg</w:t>
      </w:r>
      <w:r w:rsidR="001E19EA">
        <w:rPr>
          <w:rFonts w:ascii="Verdana" w:hAnsi="Verdana"/>
          <w:sz w:val="17"/>
          <w:szCs w:val="17"/>
        </w:rPr>
        <w:t>sample</w:t>
      </w:r>
      <w:proofErr w:type="gramEnd"/>
      <w:r w:rsidR="001E19EA">
        <w:rPr>
          <w:rFonts w:ascii="Verdana" w:hAnsi="Verdana"/>
          <w:sz w:val="17"/>
          <w:szCs w:val="17"/>
        </w:rPr>
        <w:t xml:space="preserve"> ingestuurd te worden. Vanwege de aspecifieke symptomen van Q</w:t>
      </w:r>
      <w:r w:rsidR="00CE184C">
        <w:rPr>
          <w:rFonts w:ascii="Verdana" w:hAnsi="Verdana"/>
          <w:sz w:val="17"/>
          <w:szCs w:val="17"/>
        </w:rPr>
        <w:t>-</w:t>
      </w:r>
      <w:r w:rsidR="001E19EA">
        <w:rPr>
          <w:rFonts w:ascii="Verdana" w:hAnsi="Verdana"/>
          <w:sz w:val="17"/>
          <w:szCs w:val="17"/>
        </w:rPr>
        <w:t>koorts en de daarmee samenhangende vertraging in het stellen van de diagnose zal seroconversie of het aantone</w:t>
      </w:r>
      <w:r w:rsidR="00D61FDA">
        <w:rPr>
          <w:rFonts w:ascii="Verdana" w:hAnsi="Verdana"/>
          <w:sz w:val="17"/>
          <w:szCs w:val="17"/>
        </w:rPr>
        <w:t>n van een viervoudige titerstijgi</w:t>
      </w:r>
      <w:r w:rsidR="001E19EA">
        <w:rPr>
          <w:rFonts w:ascii="Verdana" w:hAnsi="Verdana"/>
          <w:sz w:val="17"/>
          <w:szCs w:val="17"/>
        </w:rPr>
        <w:t xml:space="preserve">ng echter niet altijd mogelijk zijn. </w:t>
      </w:r>
    </w:p>
    <w:p w:rsidR="00742236" w:rsidRPr="00737E55" w:rsidRDefault="00742236" w:rsidP="001E19E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Bij serologie dient rekening te worden gehouden met het mogelijk voorkomen van kruisreactiviteit. Kruisreactiviteit is onder andere beschreven bij de aanwezigheid van antilichamen tegen </w:t>
      </w:r>
      <w:r w:rsidRPr="00742236">
        <w:rPr>
          <w:rFonts w:ascii="Verdana" w:hAnsi="Verdana"/>
          <w:i/>
          <w:sz w:val="17"/>
          <w:szCs w:val="17"/>
        </w:rPr>
        <w:t>Legionella</w:t>
      </w:r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spp</w:t>
      </w:r>
      <w:proofErr w:type="spellEnd"/>
      <w:r>
        <w:rPr>
          <w:rFonts w:ascii="Verdana" w:hAnsi="Verdana"/>
          <w:sz w:val="17"/>
          <w:szCs w:val="17"/>
        </w:rPr>
        <w:t xml:space="preserve">., </w:t>
      </w:r>
      <w:r w:rsidRPr="00742236">
        <w:rPr>
          <w:rFonts w:ascii="Verdana" w:hAnsi="Verdana"/>
          <w:i/>
          <w:sz w:val="17"/>
          <w:szCs w:val="17"/>
        </w:rPr>
        <w:lastRenderedPageBreak/>
        <w:t xml:space="preserve">Bartonella </w:t>
      </w:r>
      <w:proofErr w:type="spellStart"/>
      <w:r>
        <w:rPr>
          <w:rFonts w:ascii="Verdana" w:hAnsi="Verdana"/>
          <w:sz w:val="17"/>
          <w:szCs w:val="17"/>
        </w:rPr>
        <w:t>spp</w:t>
      </w:r>
      <w:proofErr w:type="spellEnd"/>
      <w:r>
        <w:rPr>
          <w:rFonts w:ascii="Verdana" w:hAnsi="Verdana"/>
          <w:sz w:val="17"/>
          <w:szCs w:val="17"/>
        </w:rPr>
        <w:t xml:space="preserve">., </w:t>
      </w:r>
      <w:r w:rsidRPr="00742236">
        <w:rPr>
          <w:rFonts w:ascii="Verdana" w:hAnsi="Verdana"/>
          <w:i/>
          <w:sz w:val="17"/>
          <w:szCs w:val="17"/>
        </w:rPr>
        <w:t>Chlamydia</w:t>
      </w:r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spp</w:t>
      </w:r>
      <w:proofErr w:type="spellEnd"/>
      <w:r>
        <w:rPr>
          <w:rFonts w:ascii="Verdana" w:hAnsi="Verdana"/>
          <w:sz w:val="17"/>
          <w:szCs w:val="17"/>
        </w:rPr>
        <w:t xml:space="preserve">., </w:t>
      </w:r>
      <w:proofErr w:type="spellStart"/>
      <w:r w:rsidRPr="00742236">
        <w:rPr>
          <w:rFonts w:ascii="Verdana" w:hAnsi="Verdana"/>
          <w:i/>
          <w:sz w:val="17"/>
          <w:szCs w:val="17"/>
        </w:rPr>
        <w:t>Rickettsia</w:t>
      </w:r>
      <w:proofErr w:type="spellEnd"/>
      <w:r w:rsidRPr="00742236">
        <w:rPr>
          <w:rFonts w:ascii="Verdana" w:hAnsi="Verdana"/>
          <w:i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spp</w:t>
      </w:r>
      <w:proofErr w:type="spellEnd"/>
      <w:r>
        <w:rPr>
          <w:rFonts w:ascii="Verdana" w:hAnsi="Verdana"/>
          <w:sz w:val="17"/>
          <w:szCs w:val="17"/>
        </w:rPr>
        <w:t xml:space="preserve">., </w:t>
      </w:r>
      <w:r w:rsidRPr="00742236">
        <w:rPr>
          <w:rFonts w:ascii="Verdana" w:hAnsi="Verdana"/>
          <w:i/>
          <w:sz w:val="17"/>
          <w:szCs w:val="17"/>
        </w:rPr>
        <w:t>Mycoplasma pneumoniae</w:t>
      </w:r>
      <w:r w:rsidRPr="00742236">
        <w:rPr>
          <w:rFonts w:ascii="Verdana" w:hAnsi="Verdana"/>
          <w:sz w:val="17"/>
          <w:szCs w:val="17"/>
        </w:rPr>
        <w:t xml:space="preserve">, </w:t>
      </w:r>
      <w:proofErr w:type="spellStart"/>
      <w:r w:rsidRPr="00742236">
        <w:rPr>
          <w:rFonts w:ascii="Verdana" w:hAnsi="Verdana"/>
          <w:i/>
          <w:sz w:val="17"/>
          <w:szCs w:val="17"/>
        </w:rPr>
        <w:t>Bordetella</w:t>
      </w:r>
      <w:proofErr w:type="spellEnd"/>
      <w:r w:rsidRPr="00742236">
        <w:rPr>
          <w:rFonts w:ascii="Verdana" w:hAnsi="Verdana"/>
          <w:i/>
          <w:sz w:val="17"/>
          <w:szCs w:val="17"/>
        </w:rPr>
        <w:t xml:space="preserve"> </w:t>
      </w:r>
      <w:proofErr w:type="gramStart"/>
      <w:r w:rsidRPr="00742236">
        <w:rPr>
          <w:rFonts w:ascii="Verdana" w:hAnsi="Verdana"/>
          <w:i/>
          <w:sz w:val="17"/>
          <w:szCs w:val="17"/>
        </w:rPr>
        <w:t>pertussis</w:t>
      </w:r>
      <w:proofErr w:type="gramEnd"/>
      <w:r>
        <w:rPr>
          <w:rFonts w:ascii="Verdana" w:hAnsi="Verdana"/>
          <w:sz w:val="17"/>
          <w:szCs w:val="17"/>
        </w:rPr>
        <w:t xml:space="preserve"> en </w:t>
      </w:r>
      <w:proofErr w:type="spellStart"/>
      <w:r>
        <w:rPr>
          <w:rFonts w:ascii="Verdana" w:hAnsi="Verdana"/>
          <w:sz w:val="17"/>
          <w:szCs w:val="17"/>
        </w:rPr>
        <w:t>Epstein</w:t>
      </w:r>
      <w:proofErr w:type="spellEnd"/>
      <w:r>
        <w:rPr>
          <w:rFonts w:ascii="Verdana" w:hAnsi="Verdana"/>
          <w:sz w:val="17"/>
          <w:szCs w:val="17"/>
        </w:rPr>
        <w:t>-Barr Virus</w:t>
      </w:r>
      <w:r w:rsidR="00AB641A">
        <w:rPr>
          <w:rFonts w:ascii="Verdana" w:hAnsi="Verdana"/>
          <w:sz w:val="17"/>
          <w:szCs w:val="17"/>
        </w:rPr>
        <w:t>.</w:t>
      </w:r>
    </w:p>
    <w:p w:rsidR="009622EC" w:rsidRPr="00CE53E6" w:rsidRDefault="006171CC" w:rsidP="001E19E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Het verdient de aanbeveli</w:t>
      </w:r>
      <w:r w:rsidR="0044202E">
        <w:rPr>
          <w:rFonts w:ascii="Verdana" w:hAnsi="Verdana"/>
          <w:sz w:val="17"/>
          <w:szCs w:val="17"/>
        </w:rPr>
        <w:t>ng om patiënten die een acute Q-koorts-</w:t>
      </w:r>
      <w:r>
        <w:rPr>
          <w:rFonts w:ascii="Verdana" w:hAnsi="Verdana"/>
          <w:sz w:val="17"/>
          <w:szCs w:val="17"/>
        </w:rPr>
        <w:t>infectie</w:t>
      </w:r>
      <w:r w:rsidR="00FE6070">
        <w:rPr>
          <w:rFonts w:ascii="Verdana" w:hAnsi="Verdana"/>
          <w:sz w:val="17"/>
          <w:szCs w:val="17"/>
        </w:rPr>
        <w:t xml:space="preserve"> hebben doorgemaakt </w:t>
      </w:r>
      <w:proofErr w:type="gramStart"/>
      <w:r w:rsidR="00FE6070">
        <w:rPr>
          <w:rFonts w:ascii="Verdana" w:hAnsi="Verdana"/>
          <w:sz w:val="17"/>
          <w:szCs w:val="17"/>
        </w:rPr>
        <w:t>ten</w:t>
      </w:r>
      <w:r w:rsidR="00E74204">
        <w:rPr>
          <w:rFonts w:ascii="Verdana" w:hAnsi="Verdana"/>
          <w:sz w:val="17"/>
          <w:szCs w:val="17"/>
        </w:rPr>
        <w:t xml:space="preserve"> </w:t>
      </w:r>
      <w:r w:rsidR="00FE6070">
        <w:rPr>
          <w:rFonts w:ascii="Verdana" w:hAnsi="Verdana"/>
          <w:sz w:val="17"/>
          <w:szCs w:val="17"/>
        </w:rPr>
        <w:t>minste</w:t>
      </w:r>
      <w:proofErr w:type="gramEnd"/>
      <w:r w:rsidR="00FE6070">
        <w:rPr>
          <w:rFonts w:ascii="Verdana" w:hAnsi="Verdana"/>
          <w:sz w:val="17"/>
          <w:szCs w:val="17"/>
        </w:rPr>
        <w:t xml:space="preserve"> éé</w:t>
      </w:r>
      <w:r>
        <w:rPr>
          <w:rFonts w:ascii="Verdana" w:hAnsi="Verdana"/>
          <w:sz w:val="17"/>
          <w:szCs w:val="17"/>
        </w:rPr>
        <w:t>nmaal in het eerste jaar na de infectie (ten</w:t>
      </w:r>
      <w:r w:rsidR="00E74204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minste </w:t>
      </w:r>
      <w:r w:rsidR="00725690">
        <w:rPr>
          <w:rFonts w:ascii="Verdana" w:hAnsi="Verdana"/>
          <w:sz w:val="17"/>
          <w:szCs w:val="17"/>
        </w:rPr>
        <w:t>9</w:t>
      </w:r>
      <w:r>
        <w:rPr>
          <w:rFonts w:ascii="Verdana" w:hAnsi="Verdana"/>
          <w:sz w:val="17"/>
          <w:szCs w:val="17"/>
        </w:rPr>
        <w:t xml:space="preserve"> maanden na de acute infectie) serologisch te controleren voor vr</w:t>
      </w:r>
      <w:r w:rsidR="0044202E">
        <w:rPr>
          <w:rFonts w:ascii="Verdana" w:hAnsi="Verdana"/>
          <w:sz w:val="17"/>
          <w:szCs w:val="17"/>
        </w:rPr>
        <w:t>oege opsporing van chronische Q-</w:t>
      </w:r>
      <w:r>
        <w:rPr>
          <w:rFonts w:ascii="Verdana" w:hAnsi="Verdana"/>
          <w:sz w:val="17"/>
          <w:szCs w:val="17"/>
        </w:rPr>
        <w:t xml:space="preserve">koorts. Bij risicopatiënten </w:t>
      </w:r>
      <w:r w:rsidR="00725690">
        <w:rPr>
          <w:rFonts w:ascii="Verdana" w:hAnsi="Verdana"/>
          <w:sz w:val="17"/>
          <w:szCs w:val="17"/>
        </w:rPr>
        <w:t xml:space="preserve">(zie hieronder) </w:t>
      </w:r>
      <w:r>
        <w:rPr>
          <w:rFonts w:ascii="Verdana" w:hAnsi="Verdana"/>
          <w:sz w:val="17"/>
          <w:szCs w:val="17"/>
        </w:rPr>
        <w:t xml:space="preserve">wordt </w:t>
      </w:r>
      <w:r w:rsidR="00FE6070">
        <w:rPr>
          <w:rFonts w:ascii="Verdana" w:hAnsi="Verdana"/>
          <w:sz w:val="17"/>
          <w:szCs w:val="17"/>
        </w:rPr>
        <w:t>frequentere controle aanbevolen.</w:t>
      </w:r>
      <w:r w:rsidR="00CE53E6">
        <w:rPr>
          <w:rFonts w:ascii="Verdana" w:hAnsi="Verdana"/>
          <w:sz w:val="17"/>
          <w:szCs w:val="17"/>
        </w:rPr>
        <w:t xml:space="preserve"> Een jaarlijkse follow up wordt geadviseerd bij patiënten zonder risicofactoren die bij de eerst</w:t>
      </w:r>
      <w:r w:rsidR="00FE6070">
        <w:rPr>
          <w:rFonts w:ascii="Verdana" w:hAnsi="Verdana"/>
          <w:sz w:val="17"/>
          <w:szCs w:val="17"/>
        </w:rPr>
        <w:t>e serologische controle een IgG-</w:t>
      </w:r>
      <w:r w:rsidR="00CE53E6">
        <w:rPr>
          <w:rFonts w:ascii="Verdana" w:hAnsi="Verdana"/>
          <w:sz w:val="17"/>
          <w:szCs w:val="17"/>
        </w:rPr>
        <w:t>fase l ≥ 1:512 hebben.</w:t>
      </w:r>
    </w:p>
    <w:p w:rsidR="009622EC" w:rsidRPr="00E74204" w:rsidRDefault="009622EC" w:rsidP="001E19EA">
      <w:pPr>
        <w:rPr>
          <w:rFonts w:ascii="Verdana" w:hAnsi="Verdana"/>
          <w:b/>
          <w:sz w:val="17"/>
          <w:szCs w:val="17"/>
          <w:u w:val="single"/>
        </w:rPr>
      </w:pPr>
      <w:r w:rsidRPr="00E74204">
        <w:rPr>
          <w:rFonts w:ascii="Verdana" w:hAnsi="Verdana"/>
          <w:b/>
          <w:sz w:val="17"/>
          <w:szCs w:val="17"/>
          <w:u w:val="single"/>
        </w:rPr>
        <w:t>Chronische Q koorts</w:t>
      </w:r>
    </w:p>
    <w:p w:rsidR="00003524" w:rsidRDefault="00170B1E" w:rsidP="001E19EA">
      <w:pPr>
        <w:rPr>
          <w:rFonts w:ascii="Verdana" w:hAnsi="Verdana"/>
          <w:sz w:val="17"/>
          <w:szCs w:val="17"/>
        </w:rPr>
      </w:pPr>
      <w:r w:rsidRPr="00A25F81">
        <w:rPr>
          <w:rFonts w:ascii="Verdana" w:hAnsi="Verdana"/>
          <w:sz w:val="17"/>
          <w:szCs w:val="17"/>
        </w:rPr>
        <w:t>Chronische Q koorts kan zi</w:t>
      </w:r>
      <w:r w:rsidR="0044202E">
        <w:rPr>
          <w:rFonts w:ascii="Verdana" w:hAnsi="Verdana"/>
          <w:sz w:val="17"/>
          <w:szCs w:val="17"/>
        </w:rPr>
        <w:t>ch maanden tot jaren na acute Q-</w:t>
      </w:r>
      <w:r w:rsidRPr="00A25F81">
        <w:rPr>
          <w:rFonts w:ascii="Verdana" w:hAnsi="Verdana"/>
          <w:sz w:val="17"/>
          <w:szCs w:val="17"/>
        </w:rPr>
        <w:t xml:space="preserve">koorts presenteren. </w:t>
      </w:r>
      <w:r w:rsidR="00FC107E">
        <w:rPr>
          <w:rFonts w:ascii="Verdana" w:hAnsi="Verdana"/>
          <w:sz w:val="17"/>
          <w:szCs w:val="17"/>
        </w:rPr>
        <w:t>1</w:t>
      </w:r>
      <w:r w:rsidR="0062520C">
        <w:rPr>
          <w:rFonts w:ascii="Verdana" w:hAnsi="Verdana"/>
          <w:sz w:val="17"/>
          <w:szCs w:val="17"/>
        </w:rPr>
        <w:t xml:space="preserve">-5% van de patiënten die geïnfecteerd zijn met </w:t>
      </w:r>
      <w:r w:rsidR="0062520C" w:rsidRPr="0062520C">
        <w:rPr>
          <w:rFonts w:ascii="Verdana" w:hAnsi="Verdana"/>
          <w:i/>
          <w:sz w:val="17"/>
          <w:szCs w:val="17"/>
        </w:rPr>
        <w:t xml:space="preserve">C. </w:t>
      </w:r>
      <w:proofErr w:type="spellStart"/>
      <w:r w:rsidR="0062520C" w:rsidRPr="0062520C">
        <w:rPr>
          <w:rFonts w:ascii="Verdana" w:hAnsi="Verdana"/>
          <w:i/>
          <w:sz w:val="17"/>
          <w:szCs w:val="17"/>
        </w:rPr>
        <w:t>burnetii</w:t>
      </w:r>
      <w:proofErr w:type="spellEnd"/>
      <w:r w:rsidR="0044202E">
        <w:rPr>
          <w:rFonts w:ascii="Verdana" w:hAnsi="Verdana"/>
          <w:sz w:val="17"/>
          <w:szCs w:val="17"/>
        </w:rPr>
        <w:t xml:space="preserve"> ontwikkelen chronische Q-</w:t>
      </w:r>
      <w:r w:rsidR="0062520C">
        <w:rPr>
          <w:rFonts w:ascii="Verdana" w:hAnsi="Verdana"/>
          <w:sz w:val="17"/>
          <w:szCs w:val="17"/>
        </w:rPr>
        <w:t xml:space="preserve">koorts. </w:t>
      </w:r>
      <w:r w:rsidR="00725690">
        <w:rPr>
          <w:rFonts w:ascii="Verdana" w:hAnsi="Verdana"/>
          <w:sz w:val="17"/>
          <w:szCs w:val="17"/>
        </w:rPr>
        <w:t>R</w:t>
      </w:r>
      <w:r w:rsidR="006A0CDB">
        <w:rPr>
          <w:rFonts w:ascii="Verdana" w:hAnsi="Verdana"/>
          <w:sz w:val="17"/>
          <w:szCs w:val="17"/>
        </w:rPr>
        <w:t>isicogroepen hebben meer kans op het ontw</w:t>
      </w:r>
      <w:r w:rsidR="0044202E">
        <w:rPr>
          <w:rFonts w:ascii="Verdana" w:hAnsi="Verdana"/>
          <w:sz w:val="17"/>
          <w:szCs w:val="17"/>
        </w:rPr>
        <w:t>ikkelen van chronische Q-</w:t>
      </w:r>
      <w:r w:rsidR="00725690">
        <w:rPr>
          <w:rFonts w:ascii="Verdana" w:hAnsi="Verdana"/>
          <w:sz w:val="17"/>
          <w:szCs w:val="17"/>
        </w:rPr>
        <w:t>koorts:</w:t>
      </w:r>
      <w:r w:rsidR="006A0CDB">
        <w:rPr>
          <w:rFonts w:ascii="Verdana" w:hAnsi="Verdana"/>
          <w:sz w:val="17"/>
          <w:szCs w:val="17"/>
        </w:rPr>
        <w:t xml:space="preserve"> patiënten met pathologie van de hartkleppen, aneurysmata, vasculaire prothesen, </w:t>
      </w:r>
      <w:proofErr w:type="spellStart"/>
      <w:r w:rsidR="006A0CDB">
        <w:rPr>
          <w:rFonts w:ascii="Verdana" w:hAnsi="Verdana"/>
          <w:sz w:val="17"/>
          <w:szCs w:val="17"/>
        </w:rPr>
        <w:t>immunosuppresie</w:t>
      </w:r>
      <w:proofErr w:type="spellEnd"/>
      <w:r w:rsidR="006A0CDB">
        <w:rPr>
          <w:rFonts w:ascii="Verdana" w:hAnsi="Verdana"/>
          <w:sz w:val="17"/>
          <w:szCs w:val="17"/>
        </w:rPr>
        <w:t>, n</w:t>
      </w:r>
      <w:r w:rsidR="00680140">
        <w:rPr>
          <w:rFonts w:ascii="Verdana" w:hAnsi="Verdana"/>
          <w:sz w:val="17"/>
          <w:szCs w:val="17"/>
        </w:rPr>
        <w:t>ierproblemen en oudere leeftijd.</w:t>
      </w:r>
      <w:r w:rsidR="006A0CDB">
        <w:rPr>
          <w:rFonts w:ascii="Verdana" w:hAnsi="Verdana"/>
          <w:sz w:val="17"/>
          <w:szCs w:val="17"/>
        </w:rPr>
        <w:t xml:space="preserve"> Daarnaast i</w:t>
      </w:r>
      <w:r w:rsidR="0044202E">
        <w:rPr>
          <w:rFonts w:ascii="Verdana" w:hAnsi="Verdana"/>
          <w:sz w:val="17"/>
          <w:szCs w:val="17"/>
        </w:rPr>
        <w:t>s het doormaken van een acute Q-</w:t>
      </w:r>
      <w:r w:rsidR="006A0CDB">
        <w:rPr>
          <w:rFonts w:ascii="Verdana" w:hAnsi="Verdana"/>
          <w:sz w:val="17"/>
          <w:szCs w:val="17"/>
        </w:rPr>
        <w:t>koorts</w:t>
      </w:r>
      <w:r w:rsidR="0044202E">
        <w:rPr>
          <w:rFonts w:ascii="Verdana" w:hAnsi="Verdana"/>
          <w:sz w:val="17"/>
          <w:szCs w:val="17"/>
        </w:rPr>
        <w:t>-</w:t>
      </w:r>
      <w:r w:rsidR="006A0CDB">
        <w:rPr>
          <w:rFonts w:ascii="Verdana" w:hAnsi="Verdana"/>
          <w:sz w:val="17"/>
          <w:szCs w:val="17"/>
        </w:rPr>
        <w:t>infectie tijdens de zwangerschap predisponerend voor het ontw</w:t>
      </w:r>
      <w:r w:rsidR="00E74204">
        <w:rPr>
          <w:rFonts w:ascii="Verdana" w:hAnsi="Verdana"/>
          <w:sz w:val="17"/>
          <w:szCs w:val="17"/>
        </w:rPr>
        <w:t>ikkelen van chronische Q-</w:t>
      </w:r>
      <w:r w:rsidR="00680140">
        <w:rPr>
          <w:rFonts w:ascii="Verdana" w:hAnsi="Verdana"/>
          <w:sz w:val="17"/>
          <w:szCs w:val="17"/>
        </w:rPr>
        <w:t>koorts.</w:t>
      </w:r>
      <w:r w:rsidR="00E65B62">
        <w:rPr>
          <w:rFonts w:ascii="Verdana" w:hAnsi="Verdana"/>
          <w:sz w:val="17"/>
          <w:szCs w:val="17"/>
        </w:rPr>
        <w:t xml:space="preserve"> </w:t>
      </w:r>
    </w:p>
    <w:p w:rsidR="00A6588F" w:rsidRPr="00E74204" w:rsidRDefault="00A6588F" w:rsidP="001E19EA">
      <w:pPr>
        <w:rPr>
          <w:rFonts w:ascii="Verdana" w:hAnsi="Verdana"/>
          <w:b/>
          <w:sz w:val="17"/>
          <w:szCs w:val="17"/>
        </w:rPr>
      </w:pPr>
      <w:r w:rsidRPr="00E74204">
        <w:rPr>
          <w:rFonts w:ascii="Verdana" w:hAnsi="Verdana"/>
          <w:b/>
          <w:sz w:val="17"/>
          <w:szCs w:val="17"/>
        </w:rPr>
        <w:t>Directe diagnostiek</w:t>
      </w:r>
    </w:p>
    <w:p w:rsidR="005A03CD" w:rsidRDefault="00B66D96" w:rsidP="001E19E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Het aantonen van </w:t>
      </w:r>
      <w:r w:rsidRPr="00B66D96">
        <w:rPr>
          <w:rFonts w:ascii="Verdana" w:hAnsi="Verdana"/>
          <w:i/>
          <w:sz w:val="17"/>
          <w:szCs w:val="17"/>
        </w:rPr>
        <w:t xml:space="preserve">C. </w:t>
      </w:r>
      <w:proofErr w:type="spellStart"/>
      <w:r w:rsidRPr="00B66D96">
        <w:rPr>
          <w:rFonts w:ascii="Verdana" w:hAnsi="Verdana"/>
          <w:i/>
          <w:sz w:val="17"/>
          <w:szCs w:val="17"/>
        </w:rPr>
        <w:t>burnetii</w:t>
      </w:r>
      <w:proofErr w:type="spellEnd"/>
      <w:r>
        <w:rPr>
          <w:rFonts w:ascii="Verdana" w:hAnsi="Verdana"/>
          <w:sz w:val="17"/>
          <w:szCs w:val="17"/>
        </w:rPr>
        <w:t>-DNA door een positieve</w:t>
      </w:r>
      <w:r w:rsidR="0044202E">
        <w:rPr>
          <w:rFonts w:ascii="Verdana" w:hAnsi="Verdana"/>
          <w:sz w:val="17"/>
          <w:szCs w:val="17"/>
        </w:rPr>
        <w:t xml:space="preserve"> PCR in afwezigheid van acute Q-</w:t>
      </w:r>
      <w:r>
        <w:rPr>
          <w:rFonts w:ascii="Verdana" w:hAnsi="Verdana"/>
          <w:sz w:val="17"/>
          <w:szCs w:val="17"/>
        </w:rPr>
        <w:t xml:space="preserve">koorts is bewijzend voor </w:t>
      </w:r>
      <w:r w:rsidR="0044202E">
        <w:rPr>
          <w:rFonts w:ascii="Verdana" w:hAnsi="Verdana"/>
          <w:sz w:val="17"/>
          <w:szCs w:val="17"/>
        </w:rPr>
        <w:t>chronische Q-</w:t>
      </w:r>
      <w:r>
        <w:rPr>
          <w:rFonts w:ascii="Verdana" w:hAnsi="Verdana"/>
          <w:sz w:val="17"/>
          <w:szCs w:val="17"/>
        </w:rPr>
        <w:t>koorts</w:t>
      </w:r>
      <w:r w:rsidR="005A03CD">
        <w:rPr>
          <w:rFonts w:ascii="Verdana" w:hAnsi="Verdana"/>
          <w:sz w:val="17"/>
          <w:szCs w:val="17"/>
        </w:rPr>
        <w:t xml:space="preserve">. PCR op bloed </w:t>
      </w:r>
      <w:r w:rsidR="001D257F">
        <w:rPr>
          <w:rFonts w:ascii="Verdana" w:hAnsi="Verdana"/>
          <w:sz w:val="17"/>
          <w:szCs w:val="17"/>
        </w:rPr>
        <w:t xml:space="preserve">heeft </w:t>
      </w:r>
      <w:r w:rsidR="0044202E">
        <w:rPr>
          <w:rFonts w:ascii="Verdana" w:hAnsi="Verdana"/>
          <w:sz w:val="17"/>
          <w:szCs w:val="17"/>
        </w:rPr>
        <w:t>bij chronische Q-</w:t>
      </w:r>
      <w:r w:rsidR="005A03CD">
        <w:rPr>
          <w:rFonts w:ascii="Verdana" w:hAnsi="Verdana"/>
          <w:sz w:val="17"/>
          <w:szCs w:val="17"/>
        </w:rPr>
        <w:t xml:space="preserve">koorts echter een </w:t>
      </w:r>
      <w:r w:rsidR="00A567FF">
        <w:rPr>
          <w:rFonts w:ascii="Verdana" w:hAnsi="Verdana"/>
          <w:sz w:val="17"/>
          <w:szCs w:val="17"/>
        </w:rPr>
        <w:t>matige sensitiviteit van 50-60%.</w:t>
      </w:r>
    </w:p>
    <w:p w:rsidR="00A6588F" w:rsidRPr="00E74204" w:rsidRDefault="00A6588F" w:rsidP="001E19EA">
      <w:pPr>
        <w:rPr>
          <w:rFonts w:ascii="Verdana" w:hAnsi="Verdana"/>
          <w:b/>
          <w:sz w:val="17"/>
          <w:szCs w:val="17"/>
        </w:rPr>
      </w:pPr>
      <w:r w:rsidRPr="00E74204">
        <w:rPr>
          <w:rFonts w:ascii="Verdana" w:hAnsi="Verdana"/>
          <w:b/>
          <w:sz w:val="17"/>
          <w:szCs w:val="17"/>
        </w:rPr>
        <w:t>Indirecte diagnostiek</w:t>
      </w:r>
    </w:p>
    <w:p w:rsidR="00F836DD" w:rsidRDefault="0044202E" w:rsidP="001E19E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Bij chronische Q-</w:t>
      </w:r>
      <w:r w:rsidR="00A6588F">
        <w:rPr>
          <w:rFonts w:ascii="Verdana" w:hAnsi="Verdana"/>
          <w:sz w:val="17"/>
          <w:szCs w:val="17"/>
        </w:rPr>
        <w:t xml:space="preserve">koorts </w:t>
      </w:r>
      <w:r w:rsidR="00A567FF">
        <w:rPr>
          <w:rFonts w:ascii="Verdana" w:hAnsi="Verdana"/>
          <w:sz w:val="17"/>
          <w:szCs w:val="17"/>
        </w:rPr>
        <w:t>is de fase l-</w:t>
      </w:r>
      <w:r w:rsidR="008D0C08">
        <w:rPr>
          <w:rFonts w:ascii="Verdana" w:hAnsi="Verdana"/>
          <w:sz w:val="17"/>
          <w:szCs w:val="17"/>
        </w:rPr>
        <w:t xml:space="preserve">antistoftiter tegen IgG </w:t>
      </w:r>
      <w:r w:rsidR="001D257F">
        <w:rPr>
          <w:rFonts w:ascii="Verdana" w:hAnsi="Verdana"/>
          <w:sz w:val="17"/>
          <w:szCs w:val="17"/>
        </w:rPr>
        <w:t xml:space="preserve">persisterend </w:t>
      </w:r>
      <w:r w:rsidR="008D0C08">
        <w:rPr>
          <w:rFonts w:ascii="Verdana" w:hAnsi="Verdana"/>
          <w:sz w:val="17"/>
          <w:szCs w:val="17"/>
        </w:rPr>
        <w:t>sterk verhoogd</w:t>
      </w:r>
      <w:r w:rsidR="00A6588F">
        <w:rPr>
          <w:rFonts w:ascii="Verdana" w:hAnsi="Verdana"/>
          <w:sz w:val="17"/>
          <w:szCs w:val="17"/>
        </w:rPr>
        <w:t>.</w:t>
      </w:r>
      <w:r w:rsidR="00170B1E">
        <w:rPr>
          <w:rFonts w:ascii="Verdana" w:hAnsi="Verdana"/>
          <w:sz w:val="17"/>
          <w:szCs w:val="17"/>
        </w:rPr>
        <w:t xml:space="preserve"> </w:t>
      </w:r>
      <w:proofErr w:type="gramStart"/>
      <w:r w:rsidR="00170B1E">
        <w:rPr>
          <w:rFonts w:ascii="Verdana" w:hAnsi="Verdana"/>
          <w:sz w:val="17"/>
          <w:szCs w:val="17"/>
        </w:rPr>
        <w:t>Met name</w:t>
      </w:r>
      <w:proofErr w:type="gramEnd"/>
      <w:r w:rsidR="00170B1E">
        <w:rPr>
          <w:rFonts w:ascii="Verdana" w:hAnsi="Verdana"/>
          <w:sz w:val="17"/>
          <w:szCs w:val="17"/>
        </w:rPr>
        <w:t xml:space="preserve"> bij risicopatiënten </w:t>
      </w:r>
      <w:r w:rsidR="00B66D96">
        <w:rPr>
          <w:rFonts w:ascii="Verdana" w:hAnsi="Verdana"/>
          <w:sz w:val="17"/>
          <w:szCs w:val="17"/>
        </w:rPr>
        <w:t>dient men</w:t>
      </w:r>
      <w:r w:rsidR="00170B1E">
        <w:rPr>
          <w:rFonts w:ascii="Verdana" w:hAnsi="Verdana"/>
          <w:sz w:val="17"/>
          <w:szCs w:val="17"/>
        </w:rPr>
        <w:t xml:space="preserve"> na een acute Q koorts infectie </w:t>
      </w:r>
      <w:r w:rsidR="00B66D96">
        <w:rPr>
          <w:rFonts w:ascii="Verdana" w:hAnsi="Verdana"/>
          <w:sz w:val="17"/>
          <w:szCs w:val="17"/>
        </w:rPr>
        <w:t xml:space="preserve">de </w:t>
      </w:r>
      <w:proofErr w:type="spellStart"/>
      <w:r w:rsidR="00170B1E">
        <w:rPr>
          <w:rFonts w:ascii="Verdana" w:hAnsi="Verdana"/>
          <w:sz w:val="17"/>
          <w:szCs w:val="17"/>
        </w:rPr>
        <w:t>antistoftiters</w:t>
      </w:r>
      <w:proofErr w:type="spellEnd"/>
      <w:r w:rsidR="00170B1E">
        <w:rPr>
          <w:rFonts w:ascii="Verdana" w:hAnsi="Verdana"/>
          <w:sz w:val="17"/>
          <w:szCs w:val="17"/>
        </w:rPr>
        <w:t xml:space="preserve"> </w:t>
      </w:r>
      <w:r w:rsidR="00C02531">
        <w:rPr>
          <w:rFonts w:ascii="Verdana" w:hAnsi="Verdana"/>
          <w:sz w:val="17"/>
          <w:szCs w:val="17"/>
        </w:rPr>
        <w:t xml:space="preserve">na </w:t>
      </w:r>
      <w:r w:rsidR="00D81FD0">
        <w:rPr>
          <w:rFonts w:ascii="Verdana" w:hAnsi="Verdana"/>
          <w:sz w:val="17"/>
          <w:szCs w:val="17"/>
        </w:rPr>
        <w:t>6-</w:t>
      </w:r>
      <w:r w:rsidR="00C02531">
        <w:rPr>
          <w:rFonts w:ascii="Verdana" w:hAnsi="Verdana"/>
          <w:sz w:val="17"/>
          <w:szCs w:val="17"/>
        </w:rPr>
        <w:t xml:space="preserve">9 maanden </w:t>
      </w:r>
      <w:r w:rsidR="00170B1E">
        <w:rPr>
          <w:rFonts w:ascii="Verdana" w:hAnsi="Verdana"/>
          <w:sz w:val="17"/>
          <w:szCs w:val="17"/>
        </w:rPr>
        <w:t>te</w:t>
      </w:r>
      <w:r w:rsidR="00C02531">
        <w:rPr>
          <w:rFonts w:ascii="Verdana" w:hAnsi="Verdana"/>
          <w:sz w:val="17"/>
          <w:szCs w:val="17"/>
        </w:rPr>
        <w:t xml:space="preserve"> controleren </w:t>
      </w:r>
      <w:r w:rsidR="00170B1E">
        <w:rPr>
          <w:rFonts w:ascii="Verdana" w:hAnsi="Verdana"/>
          <w:sz w:val="17"/>
          <w:szCs w:val="17"/>
        </w:rPr>
        <w:t>om een chronische Q koorts infectie tijdig te onderkennen.</w:t>
      </w:r>
      <w:r w:rsidR="006A0CDB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Chronische Q-</w:t>
      </w:r>
      <w:r w:rsidR="002E6C7D">
        <w:rPr>
          <w:rFonts w:ascii="Verdana" w:hAnsi="Verdana"/>
          <w:sz w:val="17"/>
          <w:szCs w:val="17"/>
        </w:rPr>
        <w:t xml:space="preserve">koorts </w:t>
      </w:r>
      <w:r w:rsidR="001D257F">
        <w:rPr>
          <w:rFonts w:ascii="Verdana" w:hAnsi="Verdana"/>
          <w:sz w:val="17"/>
          <w:szCs w:val="17"/>
        </w:rPr>
        <w:t>wordt geclassificeerd als</w:t>
      </w:r>
      <w:r w:rsidR="002E6C7D">
        <w:rPr>
          <w:rFonts w:ascii="Verdana" w:hAnsi="Verdana"/>
          <w:sz w:val="17"/>
          <w:szCs w:val="17"/>
        </w:rPr>
        <w:t xml:space="preserve"> bewezen, waarschijnlijk</w:t>
      </w:r>
      <w:r w:rsidR="001D257F">
        <w:rPr>
          <w:rFonts w:ascii="Verdana" w:hAnsi="Verdana"/>
          <w:sz w:val="17"/>
          <w:szCs w:val="17"/>
        </w:rPr>
        <w:t>e</w:t>
      </w:r>
      <w:r w:rsidR="002E6C7D">
        <w:rPr>
          <w:rFonts w:ascii="Verdana" w:hAnsi="Verdana"/>
          <w:sz w:val="17"/>
          <w:szCs w:val="17"/>
        </w:rPr>
        <w:t xml:space="preserve"> en mogelijk</w:t>
      </w:r>
      <w:r w:rsidR="001D257F">
        <w:rPr>
          <w:rFonts w:ascii="Verdana" w:hAnsi="Verdana"/>
          <w:sz w:val="17"/>
          <w:szCs w:val="17"/>
        </w:rPr>
        <w:t>e infectie</w:t>
      </w:r>
      <w:r w:rsidR="00842666">
        <w:rPr>
          <w:rFonts w:ascii="Verdana" w:hAnsi="Verdana"/>
          <w:sz w:val="17"/>
          <w:szCs w:val="17"/>
        </w:rPr>
        <w:t xml:space="preserve">. </w:t>
      </w:r>
      <w:r w:rsidR="00F836DD">
        <w:rPr>
          <w:rFonts w:ascii="Verdana" w:hAnsi="Verdana"/>
          <w:sz w:val="17"/>
          <w:szCs w:val="17"/>
        </w:rPr>
        <w:t>Er is sprake van een bewezen chronische Q</w:t>
      </w:r>
      <w:r>
        <w:rPr>
          <w:rFonts w:ascii="Verdana" w:hAnsi="Verdana"/>
          <w:sz w:val="17"/>
          <w:szCs w:val="17"/>
        </w:rPr>
        <w:t>-</w:t>
      </w:r>
      <w:r w:rsidR="0097308A">
        <w:rPr>
          <w:rFonts w:ascii="Verdana" w:hAnsi="Verdana"/>
          <w:sz w:val="17"/>
          <w:szCs w:val="17"/>
        </w:rPr>
        <w:t>koorts infectie in geval van éé</w:t>
      </w:r>
      <w:r w:rsidR="00F836DD">
        <w:rPr>
          <w:rFonts w:ascii="Verdana" w:hAnsi="Verdana"/>
          <w:sz w:val="17"/>
          <w:szCs w:val="17"/>
        </w:rPr>
        <w:t xml:space="preserve">n van onderstaande situaties: </w:t>
      </w:r>
    </w:p>
    <w:p w:rsidR="00F836DD" w:rsidRPr="00FE729C" w:rsidRDefault="00F836DD" w:rsidP="00F836DD">
      <w:pPr>
        <w:pStyle w:val="ListParagraph"/>
        <w:numPr>
          <w:ilvl w:val="0"/>
          <w:numId w:val="1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</w:t>
      </w:r>
      <w:r w:rsidRPr="00F836DD">
        <w:rPr>
          <w:rFonts w:ascii="Verdana" w:hAnsi="Verdana"/>
          <w:sz w:val="17"/>
          <w:szCs w:val="17"/>
        </w:rPr>
        <w:t>ositieve PCR in weefsel en/of bloed</w:t>
      </w:r>
      <w:r w:rsidR="0044202E">
        <w:rPr>
          <w:rFonts w:ascii="Verdana" w:hAnsi="Verdana"/>
          <w:sz w:val="17"/>
          <w:szCs w:val="17"/>
        </w:rPr>
        <w:t xml:space="preserve"> in afwezigheid van een acute Q-koorts-</w:t>
      </w:r>
      <w:r w:rsidRPr="00F836DD">
        <w:rPr>
          <w:rFonts w:ascii="Verdana" w:hAnsi="Verdana"/>
          <w:sz w:val="17"/>
          <w:szCs w:val="17"/>
        </w:rPr>
        <w:t>infectie</w:t>
      </w:r>
      <w:r>
        <w:rPr>
          <w:rFonts w:ascii="Verdana" w:hAnsi="Verdana"/>
          <w:sz w:val="17"/>
          <w:szCs w:val="17"/>
        </w:rPr>
        <w:t>.</w:t>
      </w:r>
    </w:p>
    <w:p w:rsidR="00F836DD" w:rsidRPr="00FE729C" w:rsidRDefault="00DB63D2" w:rsidP="00F836DD">
      <w:pPr>
        <w:pStyle w:val="ListParagraph"/>
        <w:numPr>
          <w:ilvl w:val="0"/>
          <w:numId w:val="1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IFA </w:t>
      </w:r>
      <w:r w:rsidR="00F836DD">
        <w:rPr>
          <w:rFonts w:ascii="Verdana" w:hAnsi="Verdana"/>
          <w:sz w:val="17"/>
          <w:szCs w:val="17"/>
        </w:rPr>
        <w:t>fase l</w:t>
      </w:r>
      <w:r>
        <w:rPr>
          <w:rFonts w:ascii="Verdana" w:hAnsi="Verdana"/>
          <w:sz w:val="17"/>
          <w:szCs w:val="17"/>
        </w:rPr>
        <w:t xml:space="preserve">-IgG </w:t>
      </w:r>
      <w:r w:rsidR="00F836DD">
        <w:rPr>
          <w:rFonts w:ascii="Verdana" w:hAnsi="Verdana"/>
          <w:sz w:val="17"/>
          <w:szCs w:val="17"/>
        </w:rPr>
        <w:t xml:space="preserve">titer </w:t>
      </w:r>
      <w:r w:rsidR="00F836DD" w:rsidRPr="00F836DD">
        <w:rPr>
          <w:rFonts w:ascii="Verdana" w:hAnsi="Verdana"/>
          <w:sz w:val="17"/>
          <w:szCs w:val="17"/>
        </w:rPr>
        <w:t>≥</w:t>
      </w:r>
      <w:r w:rsidR="00F836DD">
        <w:rPr>
          <w:rFonts w:ascii="Verdana" w:hAnsi="Verdana"/>
          <w:sz w:val="17"/>
          <w:szCs w:val="17"/>
        </w:rPr>
        <w:t xml:space="preserve"> 1:1.024 én bewij</w:t>
      </w:r>
      <w:r w:rsidR="001D257F">
        <w:rPr>
          <w:rFonts w:ascii="Verdana" w:hAnsi="Verdana"/>
          <w:sz w:val="17"/>
          <w:szCs w:val="17"/>
        </w:rPr>
        <w:t>s voor endocarditis volgens de D</w:t>
      </w:r>
      <w:r w:rsidR="00F836DD">
        <w:rPr>
          <w:rFonts w:ascii="Verdana" w:hAnsi="Verdana"/>
          <w:sz w:val="17"/>
          <w:szCs w:val="17"/>
        </w:rPr>
        <w:t>uke-criteria.</w:t>
      </w:r>
    </w:p>
    <w:p w:rsidR="00F836DD" w:rsidRPr="00FE729C" w:rsidRDefault="00DB63D2" w:rsidP="00F836DD">
      <w:pPr>
        <w:pStyle w:val="ListParagraph"/>
        <w:numPr>
          <w:ilvl w:val="0"/>
          <w:numId w:val="1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IFA </w:t>
      </w:r>
      <w:r w:rsidR="00F836DD">
        <w:rPr>
          <w:rFonts w:ascii="Verdana" w:hAnsi="Verdana"/>
          <w:sz w:val="17"/>
          <w:szCs w:val="17"/>
        </w:rPr>
        <w:t>fase l</w:t>
      </w:r>
      <w:r>
        <w:rPr>
          <w:rFonts w:ascii="Verdana" w:hAnsi="Verdana"/>
          <w:sz w:val="17"/>
          <w:szCs w:val="17"/>
        </w:rPr>
        <w:t xml:space="preserve">-IgG </w:t>
      </w:r>
      <w:r w:rsidR="00F836DD">
        <w:rPr>
          <w:rFonts w:ascii="Verdana" w:hAnsi="Verdana"/>
          <w:sz w:val="17"/>
          <w:szCs w:val="17"/>
        </w:rPr>
        <w:t xml:space="preserve">titer </w:t>
      </w:r>
      <w:r w:rsidR="00F836DD" w:rsidRPr="00F836DD">
        <w:rPr>
          <w:rFonts w:ascii="Verdana" w:hAnsi="Verdana"/>
          <w:sz w:val="17"/>
          <w:szCs w:val="17"/>
        </w:rPr>
        <w:t>≥</w:t>
      </w:r>
      <w:r w:rsidR="00F836DD">
        <w:rPr>
          <w:rFonts w:ascii="Verdana" w:hAnsi="Verdana"/>
          <w:sz w:val="17"/>
          <w:szCs w:val="17"/>
        </w:rPr>
        <w:t xml:space="preserve"> 1:1.024 én bewijs voor infectie van de vaatwand met PET-CT, CT of echo. </w:t>
      </w:r>
    </w:p>
    <w:p w:rsidR="00F836DD" w:rsidRPr="00FE729C" w:rsidRDefault="00F836DD" w:rsidP="00F836DD">
      <w:pPr>
        <w:pStyle w:val="ListParagraph"/>
        <w:rPr>
          <w:rFonts w:ascii="Verdana" w:hAnsi="Verdana"/>
          <w:sz w:val="17"/>
          <w:szCs w:val="17"/>
        </w:rPr>
      </w:pPr>
    </w:p>
    <w:p w:rsidR="00FE729C" w:rsidRDefault="00F836DD" w:rsidP="00F836DD">
      <w:pPr>
        <w:pStyle w:val="ListParagraph"/>
        <w:ind w:left="0"/>
        <w:rPr>
          <w:rFonts w:ascii="Verdana" w:hAnsi="Verdana"/>
          <w:sz w:val="17"/>
          <w:szCs w:val="17"/>
        </w:rPr>
      </w:pPr>
      <w:r w:rsidRPr="00FE729C">
        <w:rPr>
          <w:rFonts w:ascii="Verdana" w:hAnsi="Verdana"/>
          <w:sz w:val="17"/>
          <w:szCs w:val="17"/>
        </w:rPr>
        <w:t>Van een waar</w:t>
      </w:r>
      <w:r w:rsidR="0044202E">
        <w:rPr>
          <w:rFonts w:ascii="Verdana" w:hAnsi="Verdana"/>
          <w:sz w:val="17"/>
          <w:szCs w:val="17"/>
        </w:rPr>
        <w:t>schijnlijke chronische Q-koorts-</w:t>
      </w:r>
      <w:r w:rsidRPr="00FE729C">
        <w:rPr>
          <w:rFonts w:ascii="Verdana" w:hAnsi="Verdana"/>
          <w:sz w:val="17"/>
          <w:szCs w:val="17"/>
        </w:rPr>
        <w:t>infectie is sprake bij</w:t>
      </w:r>
      <w:r w:rsidR="00DB63D2">
        <w:rPr>
          <w:rFonts w:ascii="Verdana" w:hAnsi="Verdana"/>
          <w:sz w:val="17"/>
          <w:szCs w:val="17"/>
        </w:rPr>
        <w:t xml:space="preserve"> een IFA </w:t>
      </w:r>
      <w:r w:rsidR="002873FA">
        <w:rPr>
          <w:rFonts w:ascii="Verdana" w:hAnsi="Verdana"/>
          <w:sz w:val="17"/>
          <w:szCs w:val="17"/>
        </w:rPr>
        <w:t>fase l</w:t>
      </w:r>
      <w:r w:rsidR="00DB63D2">
        <w:rPr>
          <w:rFonts w:ascii="Verdana" w:hAnsi="Verdana"/>
          <w:sz w:val="17"/>
          <w:szCs w:val="17"/>
        </w:rPr>
        <w:t xml:space="preserve">-IgG </w:t>
      </w:r>
      <w:r w:rsidR="002873FA">
        <w:rPr>
          <w:rFonts w:ascii="Verdana" w:hAnsi="Verdana"/>
          <w:sz w:val="17"/>
          <w:szCs w:val="17"/>
        </w:rPr>
        <w:t xml:space="preserve">titer </w:t>
      </w:r>
      <w:r w:rsidR="002873FA" w:rsidRPr="00F836DD">
        <w:rPr>
          <w:rFonts w:ascii="Verdana" w:hAnsi="Verdana"/>
          <w:sz w:val="17"/>
          <w:szCs w:val="17"/>
        </w:rPr>
        <w:t>≥</w:t>
      </w:r>
      <w:r w:rsidR="002873FA">
        <w:rPr>
          <w:rFonts w:ascii="Verdana" w:hAnsi="Verdana"/>
          <w:sz w:val="17"/>
          <w:szCs w:val="17"/>
        </w:rPr>
        <w:t xml:space="preserve"> 1:1.024 met</w:t>
      </w:r>
      <w:r w:rsidR="00FE729C">
        <w:rPr>
          <w:rFonts w:ascii="Verdana" w:hAnsi="Verdana"/>
          <w:sz w:val="17"/>
          <w:szCs w:val="17"/>
        </w:rPr>
        <w:t>:</w:t>
      </w:r>
    </w:p>
    <w:p w:rsidR="002873FA" w:rsidRDefault="002873FA" w:rsidP="00F836DD">
      <w:pPr>
        <w:pStyle w:val="ListParagraph"/>
        <w:ind w:left="0"/>
        <w:rPr>
          <w:rFonts w:ascii="Verdana" w:hAnsi="Verdana"/>
          <w:sz w:val="17"/>
          <w:szCs w:val="17"/>
        </w:rPr>
      </w:pPr>
    </w:p>
    <w:p w:rsidR="00F836DD" w:rsidRDefault="002873FA" w:rsidP="00FE729C">
      <w:pPr>
        <w:pStyle w:val="ListParagraph"/>
        <w:numPr>
          <w:ilvl w:val="0"/>
          <w:numId w:val="1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(Verslechtering van) hartklepafwij</w:t>
      </w:r>
      <w:r w:rsidR="001D257F">
        <w:rPr>
          <w:rFonts w:ascii="Verdana" w:hAnsi="Verdana"/>
          <w:sz w:val="17"/>
          <w:szCs w:val="17"/>
        </w:rPr>
        <w:t>kingen die niet voldoen aan de D</w:t>
      </w:r>
      <w:r>
        <w:rPr>
          <w:rFonts w:ascii="Verdana" w:hAnsi="Verdana"/>
          <w:sz w:val="17"/>
          <w:szCs w:val="17"/>
        </w:rPr>
        <w:t>uke-criteria.</w:t>
      </w:r>
    </w:p>
    <w:p w:rsidR="002873FA" w:rsidRDefault="002873FA" w:rsidP="00FE729C">
      <w:pPr>
        <w:pStyle w:val="ListParagraph"/>
        <w:numPr>
          <w:ilvl w:val="0"/>
          <w:numId w:val="1"/>
        </w:numPr>
        <w:rPr>
          <w:rFonts w:ascii="Verdana" w:hAnsi="Verdana"/>
          <w:sz w:val="17"/>
          <w:szCs w:val="17"/>
        </w:rPr>
      </w:pPr>
      <w:proofErr w:type="gramStart"/>
      <w:r>
        <w:rPr>
          <w:rFonts w:ascii="Verdana" w:hAnsi="Verdana"/>
          <w:sz w:val="17"/>
          <w:szCs w:val="17"/>
        </w:rPr>
        <w:t>Bekend</w:t>
      </w:r>
      <w:proofErr w:type="gramEnd"/>
      <w:r>
        <w:rPr>
          <w:rFonts w:ascii="Verdana" w:hAnsi="Verdana"/>
          <w:sz w:val="17"/>
          <w:szCs w:val="17"/>
        </w:rPr>
        <w:t xml:space="preserve"> aneurysma en/of vaat- en hartklepprothese zonder aanwijzingen voor infectie met TEE, PET-CT, CT of echo.</w:t>
      </w:r>
    </w:p>
    <w:p w:rsidR="002873FA" w:rsidRDefault="002873FA" w:rsidP="00FE729C">
      <w:pPr>
        <w:pStyle w:val="ListParagraph"/>
        <w:numPr>
          <w:ilvl w:val="0"/>
          <w:numId w:val="1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Verdenking op hepatitis of osteomyelitis</w:t>
      </w:r>
      <w:r w:rsidR="0031740E">
        <w:rPr>
          <w:rFonts w:ascii="Verdana" w:hAnsi="Verdana"/>
          <w:sz w:val="17"/>
          <w:szCs w:val="17"/>
        </w:rPr>
        <w:t xml:space="preserve"> al</w:t>
      </w:r>
      <w:r w:rsidR="00E74204">
        <w:rPr>
          <w:rFonts w:ascii="Verdana" w:hAnsi="Verdana"/>
          <w:sz w:val="17"/>
          <w:szCs w:val="17"/>
        </w:rPr>
        <w:t>s manifestatie van chronische Q-</w:t>
      </w:r>
      <w:r w:rsidR="0031740E">
        <w:rPr>
          <w:rFonts w:ascii="Verdana" w:hAnsi="Verdana"/>
          <w:sz w:val="17"/>
          <w:szCs w:val="17"/>
        </w:rPr>
        <w:t>koorts</w:t>
      </w:r>
      <w:r>
        <w:rPr>
          <w:rFonts w:ascii="Verdana" w:hAnsi="Verdana"/>
          <w:sz w:val="17"/>
          <w:szCs w:val="17"/>
        </w:rPr>
        <w:t>.</w:t>
      </w:r>
    </w:p>
    <w:p w:rsidR="002873FA" w:rsidRDefault="002873FA" w:rsidP="00FE729C">
      <w:pPr>
        <w:pStyle w:val="ListParagraph"/>
        <w:numPr>
          <w:ilvl w:val="0"/>
          <w:numId w:val="1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Zwangerschap.</w:t>
      </w:r>
    </w:p>
    <w:p w:rsidR="002873FA" w:rsidRDefault="002873FA" w:rsidP="00FE729C">
      <w:pPr>
        <w:pStyle w:val="ListParagraph"/>
        <w:numPr>
          <w:ilvl w:val="0"/>
          <w:numId w:val="1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Klinische symptomen van chronische infectie zoals koorts, gewichtsverlies, nachtzweten</w:t>
      </w:r>
      <w:r w:rsidR="006155E0">
        <w:rPr>
          <w:rFonts w:ascii="Verdana" w:hAnsi="Verdana"/>
          <w:sz w:val="17"/>
          <w:szCs w:val="17"/>
        </w:rPr>
        <w:t xml:space="preserve"> of een persisterend </w:t>
      </w:r>
      <w:proofErr w:type="gramStart"/>
      <w:r w:rsidR="006155E0">
        <w:rPr>
          <w:rFonts w:ascii="Verdana" w:hAnsi="Verdana"/>
          <w:sz w:val="17"/>
          <w:szCs w:val="17"/>
        </w:rPr>
        <w:t>verhoogd</w:t>
      </w:r>
      <w:proofErr w:type="gramEnd"/>
      <w:r w:rsidR="006155E0">
        <w:rPr>
          <w:rFonts w:ascii="Verdana" w:hAnsi="Verdana"/>
          <w:sz w:val="17"/>
          <w:szCs w:val="17"/>
        </w:rPr>
        <w:t xml:space="preserve"> BSE en/of CRP</w:t>
      </w:r>
      <w:r>
        <w:rPr>
          <w:rFonts w:ascii="Verdana" w:hAnsi="Verdana"/>
          <w:sz w:val="17"/>
          <w:szCs w:val="17"/>
        </w:rPr>
        <w:t>.</w:t>
      </w:r>
    </w:p>
    <w:p w:rsidR="002873FA" w:rsidRDefault="002873FA" w:rsidP="00FE729C">
      <w:pPr>
        <w:pStyle w:val="ListParagraph"/>
        <w:numPr>
          <w:ilvl w:val="0"/>
          <w:numId w:val="1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Bewezen </w:t>
      </w:r>
      <w:proofErr w:type="spellStart"/>
      <w:r>
        <w:rPr>
          <w:rFonts w:ascii="Verdana" w:hAnsi="Verdana"/>
          <w:sz w:val="17"/>
          <w:szCs w:val="17"/>
        </w:rPr>
        <w:t>granulomateuze</w:t>
      </w:r>
      <w:proofErr w:type="spellEnd"/>
      <w:r>
        <w:rPr>
          <w:rFonts w:ascii="Verdana" w:hAnsi="Verdana"/>
          <w:sz w:val="17"/>
          <w:szCs w:val="17"/>
        </w:rPr>
        <w:t xml:space="preserve"> ontsteking van weefsel </w:t>
      </w:r>
      <w:proofErr w:type="gramStart"/>
      <w:r>
        <w:rPr>
          <w:rFonts w:ascii="Verdana" w:hAnsi="Verdana"/>
          <w:sz w:val="17"/>
          <w:szCs w:val="17"/>
        </w:rPr>
        <w:t>middels</w:t>
      </w:r>
      <w:proofErr w:type="gramEnd"/>
      <w:r>
        <w:rPr>
          <w:rFonts w:ascii="Verdana" w:hAnsi="Verdana"/>
          <w:sz w:val="17"/>
          <w:szCs w:val="17"/>
        </w:rPr>
        <w:t xml:space="preserve"> pathologisch onderzoek.</w:t>
      </w:r>
    </w:p>
    <w:p w:rsidR="002873FA" w:rsidRDefault="002873FA" w:rsidP="00FE729C">
      <w:pPr>
        <w:pStyle w:val="ListParagraph"/>
        <w:numPr>
          <w:ilvl w:val="0"/>
          <w:numId w:val="1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Ernstige immuunstoornis.</w:t>
      </w:r>
    </w:p>
    <w:p w:rsidR="0097308A" w:rsidRDefault="0097308A" w:rsidP="002873FA">
      <w:pPr>
        <w:rPr>
          <w:rFonts w:ascii="Verdana" w:hAnsi="Verdana"/>
          <w:sz w:val="17"/>
          <w:szCs w:val="17"/>
        </w:rPr>
      </w:pPr>
      <w:r w:rsidRPr="00FE729C">
        <w:rPr>
          <w:rFonts w:ascii="Verdana" w:hAnsi="Verdana"/>
          <w:sz w:val="17"/>
          <w:szCs w:val="17"/>
        </w:rPr>
        <w:t>Bij e</w:t>
      </w:r>
      <w:r w:rsidR="00E74204">
        <w:rPr>
          <w:rFonts w:ascii="Verdana" w:hAnsi="Verdana"/>
          <w:sz w:val="17"/>
          <w:szCs w:val="17"/>
        </w:rPr>
        <w:t>en waarschijnlijke chronische Q-koorts-</w:t>
      </w:r>
      <w:r w:rsidRPr="00FE729C">
        <w:rPr>
          <w:rFonts w:ascii="Verdana" w:hAnsi="Verdana"/>
          <w:sz w:val="17"/>
          <w:szCs w:val="17"/>
        </w:rPr>
        <w:t xml:space="preserve">infectie </w:t>
      </w:r>
      <w:r>
        <w:rPr>
          <w:rFonts w:ascii="Verdana" w:hAnsi="Verdana"/>
          <w:sz w:val="17"/>
          <w:szCs w:val="17"/>
        </w:rPr>
        <w:t>moet de</w:t>
      </w:r>
      <w:r w:rsidRPr="00FE729C">
        <w:rPr>
          <w:rFonts w:ascii="Verdana" w:hAnsi="Verdana"/>
          <w:sz w:val="17"/>
          <w:szCs w:val="17"/>
        </w:rPr>
        <w:t xml:space="preserve"> patiënt </w:t>
      </w:r>
      <w:r>
        <w:rPr>
          <w:rFonts w:ascii="Verdana" w:hAnsi="Verdana"/>
          <w:sz w:val="17"/>
          <w:szCs w:val="17"/>
        </w:rPr>
        <w:t>worden verwezen</w:t>
      </w:r>
      <w:r w:rsidRPr="00FE729C">
        <w:rPr>
          <w:rFonts w:ascii="Verdana" w:hAnsi="Verdana"/>
          <w:sz w:val="17"/>
          <w:szCs w:val="17"/>
        </w:rPr>
        <w:t xml:space="preserve"> naar een referentiecentrum voor verdere analyse.</w:t>
      </w:r>
      <w:r>
        <w:rPr>
          <w:rFonts w:ascii="Verdana" w:hAnsi="Verdana"/>
          <w:sz w:val="17"/>
          <w:szCs w:val="17"/>
        </w:rPr>
        <w:t xml:space="preserve"> </w:t>
      </w:r>
    </w:p>
    <w:p w:rsidR="002873FA" w:rsidRPr="002873FA" w:rsidRDefault="00E74204" w:rsidP="002873F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Een mogelijke chronische Q-koorts-</w:t>
      </w:r>
      <w:r w:rsidR="002873FA">
        <w:rPr>
          <w:rFonts w:ascii="Verdana" w:hAnsi="Verdana"/>
          <w:sz w:val="17"/>
          <w:szCs w:val="17"/>
        </w:rPr>
        <w:t>inf</w:t>
      </w:r>
      <w:r w:rsidR="00DB63D2">
        <w:rPr>
          <w:rFonts w:ascii="Verdana" w:hAnsi="Verdana"/>
          <w:sz w:val="17"/>
          <w:szCs w:val="17"/>
        </w:rPr>
        <w:t xml:space="preserve">ectie wordt vermoed bij een IFA </w:t>
      </w:r>
      <w:r w:rsidR="002873FA">
        <w:rPr>
          <w:rFonts w:ascii="Verdana" w:hAnsi="Verdana"/>
          <w:sz w:val="17"/>
          <w:szCs w:val="17"/>
        </w:rPr>
        <w:t>fase l</w:t>
      </w:r>
      <w:r w:rsidR="00DB63D2">
        <w:rPr>
          <w:rFonts w:ascii="Verdana" w:hAnsi="Verdana"/>
          <w:sz w:val="17"/>
          <w:szCs w:val="17"/>
        </w:rPr>
        <w:t>-IgG</w:t>
      </w:r>
      <w:r w:rsidR="002873FA">
        <w:rPr>
          <w:rFonts w:ascii="Verdana" w:hAnsi="Verdana"/>
          <w:sz w:val="17"/>
          <w:szCs w:val="17"/>
        </w:rPr>
        <w:t xml:space="preserve"> titer </w:t>
      </w:r>
      <w:r w:rsidR="002873FA" w:rsidRPr="00F836DD">
        <w:rPr>
          <w:rFonts w:ascii="Verdana" w:hAnsi="Verdana"/>
          <w:sz w:val="17"/>
          <w:szCs w:val="17"/>
        </w:rPr>
        <w:t>≥</w:t>
      </w:r>
      <w:r w:rsidR="002873FA">
        <w:rPr>
          <w:rFonts w:ascii="Verdana" w:hAnsi="Verdana"/>
          <w:sz w:val="17"/>
          <w:szCs w:val="17"/>
        </w:rPr>
        <w:t xml:space="preserve"> 1:1.024 zonder (klinische) manifestaties.</w:t>
      </w:r>
    </w:p>
    <w:p w:rsidR="00F836DD" w:rsidRPr="00FE729C" w:rsidRDefault="00F836DD" w:rsidP="00F836DD">
      <w:pPr>
        <w:pStyle w:val="ListParagraph"/>
        <w:rPr>
          <w:rFonts w:ascii="Verdana" w:hAnsi="Verdana"/>
          <w:sz w:val="17"/>
          <w:szCs w:val="17"/>
        </w:rPr>
      </w:pPr>
    </w:p>
    <w:p w:rsidR="006A0CDB" w:rsidRPr="0018021B" w:rsidRDefault="006A0CDB" w:rsidP="00F836DD">
      <w:pPr>
        <w:pStyle w:val="ListParagraph"/>
        <w:rPr>
          <w:rFonts w:ascii="Verdana" w:hAnsi="Verdana"/>
          <w:sz w:val="17"/>
          <w:szCs w:val="17"/>
        </w:rPr>
      </w:pPr>
    </w:p>
    <w:p w:rsidR="00E74204" w:rsidRDefault="00E74204" w:rsidP="001E19EA">
      <w:pPr>
        <w:rPr>
          <w:rFonts w:ascii="Verdana" w:hAnsi="Verdana"/>
          <w:sz w:val="17"/>
          <w:szCs w:val="17"/>
        </w:rPr>
      </w:pPr>
      <w:bookmarkStart w:id="0" w:name="_GoBack"/>
      <w:bookmarkEnd w:id="0"/>
    </w:p>
    <w:p w:rsidR="00E74204" w:rsidRDefault="00E74204" w:rsidP="001E19EA">
      <w:pPr>
        <w:rPr>
          <w:rFonts w:ascii="Verdana" w:hAnsi="Verdana"/>
          <w:sz w:val="17"/>
          <w:szCs w:val="17"/>
        </w:rPr>
      </w:pPr>
    </w:p>
    <w:sectPr w:rsidR="00E7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65F1"/>
    <w:multiLevelType w:val="hybridMultilevel"/>
    <w:tmpl w:val="3D4CDAF2"/>
    <w:lvl w:ilvl="0" w:tplc="321E273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000000"/>
        <w:sz w:val="17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A2FA9"/>
    <w:rsid w:val="00003524"/>
    <w:rsid w:val="00024CB0"/>
    <w:rsid w:val="000A47FA"/>
    <w:rsid w:val="000D504A"/>
    <w:rsid w:val="00170B1E"/>
    <w:rsid w:val="0018021B"/>
    <w:rsid w:val="001D1BA6"/>
    <w:rsid w:val="001D257F"/>
    <w:rsid w:val="001E19EA"/>
    <w:rsid w:val="00263E28"/>
    <w:rsid w:val="002873FA"/>
    <w:rsid w:val="002E6C7D"/>
    <w:rsid w:val="0031740E"/>
    <w:rsid w:val="003C47BD"/>
    <w:rsid w:val="003E786B"/>
    <w:rsid w:val="003F3848"/>
    <w:rsid w:val="0044202E"/>
    <w:rsid w:val="00444F87"/>
    <w:rsid w:val="004A54FB"/>
    <w:rsid w:val="004B316A"/>
    <w:rsid w:val="004D2698"/>
    <w:rsid w:val="004F6D94"/>
    <w:rsid w:val="005A03CD"/>
    <w:rsid w:val="005C43F5"/>
    <w:rsid w:val="006155E0"/>
    <w:rsid w:val="006171CC"/>
    <w:rsid w:val="0062380B"/>
    <w:rsid w:val="0062520C"/>
    <w:rsid w:val="0063244F"/>
    <w:rsid w:val="00680140"/>
    <w:rsid w:val="006A0CDB"/>
    <w:rsid w:val="006A342F"/>
    <w:rsid w:val="006B0492"/>
    <w:rsid w:val="006B0650"/>
    <w:rsid w:val="006F7A92"/>
    <w:rsid w:val="0072097E"/>
    <w:rsid w:val="00725690"/>
    <w:rsid w:val="00737E55"/>
    <w:rsid w:val="00742236"/>
    <w:rsid w:val="007558D9"/>
    <w:rsid w:val="00815540"/>
    <w:rsid w:val="00842666"/>
    <w:rsid w:val="00873066"/>
    <w:rsid w:val="008D0C08"/>
    <w:rsid w:val="00932072"/>
    <w:rsid w:val="009622EC"/>
    <w:rsid w:val="0097308A"/>
    <w:rsid w:val="00976569"/>
    <w:rsid w:val="00A25F81"/>
    <w:rsid w:val="00A567FF"/>
    <w:rsid w:val="00A6588F"/>
    <w:rsid w:val="00AB5A11"/>
    <w:rsid w:val="00AB641A"/>
    <w:rsid w:val="00B66D96"/>
    <w:rsid w:val="00B81865"/>
    <w:rsid w:val="00B82943"/>
    <w:rsid w:val="00C02531"/>
    <w:rsid w:val="00CE184C"/>
    <w:rsid w:val="00CE53E6"/>
    <w:rsid w:val="00D12490"/>
    <w:rsid w:val="00D61FDA"/>
    <w:rsid w:val="00D81FD0"/>
    <w:rsid w:val="00D8608C"/>
    <w:rsid w:val="00DB061D"/>
    <w:rsid w:val="00DB63D2"/>
    <w:rsid w:val="00E0163B"/>
    <w:rsid w:val="00E2195F"/>
    <w:rsid w:val="00E65B62"/>
    <w:rsid w:val="00E74204"/>
    <w:rsid w:val="00E81B7B"/>
    <w:rsid w:val="00EA6A9D"/>
    <w:rsid w:val="00F804CD"/>
    <w:rsid w:val="00F836DD"/>
    <w:rsid w:val="00FA2FA9"/>
    <w:rsid w:val="00FA3326"/>
    <w:rsid w:val="00FC107E"/>
    <w:rsid w:val="00FC3901"/>
    <w:rsid w:val="00FE6070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9E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6A0CD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A0CD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A0CD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A0CDB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6A0CD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8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9E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6A0CD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A0CD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A0CD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A0CDB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6A0CD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8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65230878</Template>
  <TotalTime>17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MUMC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Hanssen D.A.T. (Danielle)</dc:creator>
  <cp:lastModifiedBy>Inge van den Bosch - Senden</cp:lastModifiedBy>
  <cp:revision>5</cp:revision>
  <dcterms:created xsi:type="dcterms:W3CDTF">2017-02-15T19:36:00Z</dcterms:created>
  <dcterms:modified xsi:type="dcterms:W3CDTF">2017-10-05T10:33:00Z</dcterms:modified>
</cp:coreProperties>
</file>